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8B497" w14:textId="0EC1E25B" w:rsidR="007B57F2" w:rsidRDefault="00671758" w:rsidP="002D0EC4">
      <w:pPr>
        <w:spacing w:after="0" w:line="240" w:lineRule="auto"/>
        <w:jc w:val="center"/>
        <w:rPr>
          <w:rFonts w:ascii="Arial" w:hAnsi="Arial" w:cs="Arial"/>
          <w:iCs/>
          <w:sz w:val="24"/>
          <w:szCs w:val="24"/>
          <w:lang w:val="es-ES"/>
        </w:rPr>
      </w:pPr>
      <w:r w:rsidRPr="0009291D">
        <w:rPr>
          <w:rFonts w:ascii="Arial" w:hAnsi="Arial" w:cs="Arial"/>
          <w:iCs/>
          <w:sz w:val="24"/>
          <w:szCs w:val="24"/>
          <w:lang w:val="es-ES"/>
        </w:rPr>
        <w:t xml:space="preserve">Correlación del diagnóstico clínico e histopatológico de lesiones en tejidos blandos de cavidad </w:t>
      </w:r>
      <w:r w:rsidR="00E97E1A">
        <w:rPr>
          <w:rFonts w:ascii="Arial" w:hAnsi="Arial" w:cs="Arial"/>
          <w:iCs/>
          <w:sz w:val="24"/>
          <w:szCs w:val="24"/>
          <w:lang w:val="es-ES"/>
        </w:rPr>
        <w:t>or</w:t>
      </w:r>
      <w:r w:rsidR="00F3470C" w:rsidRPr="0009291D">
        <w:rPr>
          <w:rFonts w:ascii="Arial" w:hAnsi="Arial" w:cs="Arial"/>
          <w:iCs/>
          <w:sz w:val="24"/>
          <w:szCs w:val="24"/>
          <w:lang w:val="es-ES"/>
        </w:rPr>
        <w:t>al</w:t>
      </w:r>
      <w:r w:rsidR="002D0EC4">
        <w:rPr>
          <w:rFonts w:ascii="Arial" w:hAnsi="Arial" w:cs="Arial"/>
          <w:iCs/>
          <w:sz w:val="24"/>
          <w:szCs w:val="24"/>
          <w:lang w:val="es-ES"/>
        </w:rPr>
        <w:t>.</w:t>
      </w:r>
    </w:p>
    <w:p w14:paraId="3F15630C" w14:textId="7FD1D033" w:rsidR="002D0EC4" w:rsidRDefault="002D0EC4" w:rsidP="002D0EC4">
      <w:pPr>
        <w:spacing w:after="0" w:line="240" w:lineRule="auto"/>
        <w:jc w:val="center"/>
        <w:rPr>
          <w:rFonts w:ascii="Arial" w:hAnsi="Arial" w:cs="Arial"/>
          <w:iCs/>
          <w:sz w:val="24"/>
          <w:szCs w:val="24"/>
          <w:lang w:val="es-ES"/>
        </w:rPr>
      </w:pPr>
    </w:p>
    <w:p w14:paraId="6A3A2B75" w14:textId="77777777" w:rsidR="000D19B4" w:rsidRDefault="000D19B4" w:rsidP="000D19B4">
      <w:pPr>
        <w:spacing w:after="0" w:line="240" w:lineRule="auto"/>
        <w:jc w:val="center"/>
        <w:rPr>
          <w:rFonts w:ascii="Arial" w:hAnsi="Arial" w:cs="Arial"/>
          <w:iCs/>
          <w:sz w:val="24"/>
          <w:szCs w:val="24"/>
          <w:lang w:val="es-ES"/>
        </w:rPr>
      </w:pPr>
    </w:p>
    <w:p w14:paraId="54A21F3D" w14:textId="77777777" w:rsidR="000D19B4" w:rsidRDefault="000D19B4" w:rsidP="000D19B4">
      <w:pPr>
        <w:spacing w:after="0" w:line="240" w:lineRule="auto"/>
        <w:jc w:val="center"/>
        <w:rPr>
          <w:rFonts w:ascii="Arial" w:hAnsi="Arial" w:cs="Arial"/>
          <w:iCs/>
          <w:sz w:val="24"/>
          <w:szCs w:val="24"/>
          <w:lang w:val="en-US"/>
        </w:rPr>
      </w:pPr>
      <w:bookmarkStart w:id="0" w:name="_Hlk48684962"/>
      <w:r w:rsidRPr="007B57F2">
        <w:rPr>
          <w:rFonts w:ascii="Arial" w:hAnsi="Arial" w:cs="Arial"/>
          <w:iCs/>
          <w:sz w:val="24"/>
          <w:szCs w:val="24"/>
          <w:lang w:val="en-US"/>
        </w:rPr>
        <w:t>Correlation of the clinical and histopathological diagnosis of soft tissue lesions of the oral cavity</w:t>
      </w:r>
      <w:r>
        <w:rPr>
          <w:rFonts w:ascii="Arial" w:hAnsi="Arial" w:cs="Arial"/>
          <w:iCs/>
          <w:sz w:val="24"/>
          <w:szCs w:val="24"/>
          <w:lang w:val="en-US"/>
        </w:rPr>
        <w:t>.</w:t>
      </w:r>
    </w:p>
    <w:bookmarkEnd w:id="0"/>
    <w:p w14:paraId="6A954B0A" w14:textId="77777777" w:rsidR="000D19B4" w:rsidRPr="007B57F2" w:rsidRDefault="000D19B4" w:rsidP="000D19B4">
      <w:pPr>
        <w:spacing w:after="0" w:line="240" w:lineRule="auto"/>
        <w:jc w:val="center"/>
        <w:rPr>
          <w:rFonts w:ascii="Arial" w:hAnsi="Arial" w:cs="Arial"/>
          <w:iCs/>
          <w:sz w:val="24"/>
          <w:szCs w:val="24"/>
          <w:lang w:val="en-US"/>
        </w:rPr>
      </w:pPr>
    </w:p>
    <w:p w14:paraId="7C6C9D57" w14:textId="77777777" w:rsidR="000D19B4" w:rsidRDefault="000D19B4" w:rsidP="000D19B4">
      <w:pPr>
        <w:spacing w:after="0" w:line="240" w:lineRule="auto"/>
        <w:jc w:val="both"/>
        <w:rPr>
          <w:rFonts w:ascii="Arial" w:eastAsia="Times New Roman" w:hAnsi="Arial" w:cs="Arial"/>
          <w:b/>
          <w:kern w:val="36"/>
          <w:sz w:val="24"/>
          <w:szCs w:val="24"/>
          <w:lang w:eastAsia="es-CR"/>
        </w:rPr>
      </w:pPr>
      <w:r w:rsidRPr="0009291D">
        <w:rPr>
          <w:rFonts w:ascii="Arial" w:eastAsia="Times New Roman" w:hAnsi="Arial" w:cs="Arial"/>
          <w:b/>
          <w:kern w:val="36"/>
          <w:sz w:val="24"/>
          <w:szCs w:val="24"/>
          <w:lang w:eastAsia="es-CR"/>
        </w:rPr>
        <w:t>Resumen</w:t>
      </w:r>
    </w:p>
    <w:p w14:paraId="6DDD0338" w14:textId="77777777" w:rsidR="000D19B4" w:rsidRDefault="000D19B4" w:rsidP="000D19B4">
      <w:pPr>
        <w:spacing w:after="0" w:line="360" w:lineRule="auto"/>
        <w:jc w:val="both"/>
        <w:rPr>
          <w:rFonts w:ascii="Arial" w:hAnsi="Arial" w:cs="Arial"/>
          <w:sz w:val="24"/>
          <w:szCs w:val="24"/>
          <w:lang w:val="es-ES"/>
        </w:rPr>
      </w:pPr>
      <w:r>
        <w:rPr>
          <w:rFonts w:ascii="Arial" w:eastAsia="Times New Roman" w:hAnsi="Arial" w:cs="Arial"/>
          <w:b/>
          <w:kern w:val="36"/>
          <w:sz w:val="24"/>
          <w:szCs w:val="24"/>
          <w:lang w:eastAsia="es-CR"/>
        </w:rPr>
        <w:t>Introducción:</w:t>
      </w:r>
      <w:r w:rsidRPr="00F46D81">
        <w:rPr>
          <w:rFonts w:ascii="Arial" w:hAnsi="Arial" w:cs="Arial"/>
          <w:sz w:val="24"/>
          <w:szCs w:val="24"/>
          <w:lang w:val="es-ES"/>
        </w:rPr>
        <w:t xml:space="preserve"> </w:t>
      </w:r>
      <w:r w:rsidRPr="00641658">
        <w:rPr>
          <w:rFonts w:ascii="Arial" w:hAnsi="Arial" w:cs="Arial"/>
          <w:sz w:val="24"/>
          <w:szCs w:val="24"/>
          <w:lang w:val="es-ES"/>
        </w:rPr>
        <w:t>En la literatura se evidencia que existe discrepancia entre el diagnóstico clínico e histo</w:t>
      </w:r>
      <w:r>
        <w:rPr>
          <w:rFonts w:ascii="Arial" w:hAnsi="Arial" w:cs="Arial"/>
          <w:sz w:val="24"/>
          <w:szCs w:val="24"/>
          <w:lang w:val="es-ES"/>
        </w:rPr>
        <w:t>patoló</w:t>
      </w:r>
      <w:r w:rsidRPr="00641658">
        <w:rPr>
          <w:rFonts w:ascii="Arial" w:hAnsi="Arial" w:cs="Arial"/>
          <w:sz w:val="24"/>
          <w:szCs w:val="24"/>
          <w:lang w:val="es-ES"/>
        </w:rPr>
        <w:t xml:space="preserve">gico de lesiones </w:t>
      </w:r>
      <w:r>
        <w:rPr>
          <w:rFonts w:ascii="Arial" w:hAnsi="Arial" w:cs="Arial"/>
          <w:sz w:val="24"/>
          <w:szCs w:val="24"/>
          <w:lang w:val="es-ES"/>
        </w:rPr>
        <w:t xml:space="preserve">de mucosa oral, lo que puede deberse a </w:t>
      </w:r>
      <w:r w:rsidRPr="00641658">
        <w:rPr>
          <w:rFonts w:ascii="Arial" w:hAnsi="Arial" w:cs="Arial"/>
          <w:sz w:val="24"/>
          <w:szCs w:val="24"/>
          <w:lang w:val="es-ES"/>
        </w:rPr>
        <w:t>la falta de conocimientos</w:t>
      </w:r>
      <w:r>
        <w:rPr>
          <w:rFonts w:ascii="Arial" w:hAnsi="Arial" w:cs="Arial"/>
          <w:sz w:val="24"/>
          <w:szCs w:val="24"/>
          <w:lang w:val="es-ES"/>
        </w:rPr>
        <w:t xml:space="preserve"> de los profesionales, </w:t>
      </w:r>
      <w:r w:rsidRPr="00641658">
        <w:rPr>
          <w:rFonts w:ascii="Arial" w:hAnsi="Arial" w:cs="Arial"/>
          <w:sz w:val="24"/>
          <w:szCs w:val="24"/>
          <w:lang w:val="es-ES"/>
        </w:rPr>
        <w:t>a la variabilidad de una enfermedad</w:t>
      </w:r>
      <w:r>
        <w:rPr>
          <w:rFonts w:ascii="Arial" w:hAnsi="Arial" w:cs="Arial"/>
          <w:sz w:val="24"/>
          <w:szCs w:val="24"/>
          <w:lang w:val="es-ES"/>
        </w:rPr>
        <w:t xml:space="preserve"> y a </w:t>
      </w:r>
      <w:r w:rsidRPr="00641658">
        <w:rPr>
          <w:rFonts w:ascii="Arial" w:hAnsi="Arial" w:cs="Arial"/>
          <w:sz w:val="24"/>
          <w:szCs w:val="24"/>
          <w:lang w:val="es-ES"/>
        </w:rPr>
        <w:t>variables específicas del paciente</w:t>
      </w:r>
      <w:r>
        <w:rPr>
          <w:rFonts w:ascii="Arial" w:hAnsi="Arial" w:cs="Arial"/>
          <w:sz w:val="24"/>
          <w:szCs w:val="24"/>
          <w:lang w:val="es-ES"/>
        </w:rPr>
        <w:t>.</w:t>
      </w:r>
    </w:p>
    <w:p w14:paraId="52D17BD8" w14:textId="77777777" w:rsidR="000D19B4" w:rsidRPr="00641658" w:rsidRDefault="000D19B4" w:rsidP="000D19B4">
      <w:pPr>
        <w:spacing w:after="0" w:line="360" w:lineRule="auto"/>
        <w:jc w:val="both"/>
        <w:rPr>
          <w:rFonts w:ascii="Arial" w:hAnsi="Arial" w:cs="Arial"/>
          <w:sz w:val="24"/>
          <w:szCs w:val="24"/>
          <w:lang w:val="es-ES"/>
        </w:rPr>
      </w:pPr>
      <w:r w:rsidRPr="00F46D81">
        <w:rPr>
          <w:rFonts w:ascii="Arial" w:hAnsi="Arial" w:cs="Arial"/>
          <w:b/>
          <w:bCs/>
          <w:sz w:val="24"/>
          <w:szCs w:val="24"/>
          <w:lang w:val="es-ES"/>
        </w:rPr>
        <w:t>Objetivo</w:t>
      </w:r>
      <w:r>
        <w:rPr>
          <w:rFonts w:ascii="Arial" w:hAnsi="Arial" w:cs="Arial"/>
          <w:sz w:val="24"/>
          <w:szCs w:val="24"/>
          <w:lang w:val="es-ES"/>
        </w:rPr>
        <w:t xml:space="preserve">: Determinar </w:t>
      </w:r>
      <w:r w:rsidRPr="00641658">
        <w:rPr>
          <w:rFonts w:ascii="Arial" w:hAnsi="Arial" w:cs="Arial"/>
          <w:sz w:val="24"/>
          <w:szCs w:val="24"/>
          <w:lang w:val="es-ES"/>
        </w:rPr>
        <w:t xml:space="preserve">el grado de correlación existente </w:t>
      </w:r>
      <w:r>
        <w:rPr>
          <w:rFonts w:ascii="Arial" w:hAnsi="Arial" w:cs="Arial"/>
          <w:sz w:val="24"/>
          <w:szCs w:val="24"/>
          <w:lang w:val="es-ES"/>
        </w:rPr>
        <w:t xml:space="preserve">entre el diagnóstico clínico e histopatológico de lesiones en tejidos blandos en cavidad oral, </w:t>
      </w:r>
      <w:r w:rsidRPr="00641658">
        <w:rPr>
          <w:rFonts w:ascii="Arial" w:hAnsi="Arial" w:cs="Arial"/>
          <w:sz w:val="24"/>
          <w:szCs w:val="24"/>
          <w:lang w:val="es-ES"/>
        </w:rPr>
        <w:t>en la Facultad de Odontología,</w:t>
      </w:r>
      <w:r>
        <w:rPr>
          <w:rFonts w:ascii="Arial" w:hAnsi="Arial" w:cs="Arial"/>
          <w:sz w:val="24"/>
          <w:szCs w:val="24"/>
          <w:lang w:val="es-ES"/>
        </w:rPr>
        <w:t xml:space="preserve"> Universidad XXX,</w:t>
      </w:r>
      <w:r w:rsidRPr="00641658">
        <w:rPr>
          <w:rFonts w:ascii="Arial" w:hAnsi="Arial" w:cs="Arial"/>
          <w:sz w:val="24"/>
          <w:szCs w:val="24"/>
          <w:lang w:val="es-ES"/>
        </w:rPr>
        <w:t xml:space="preserve"> durante el per</w:t>
      </w:r>
      <w:r>
        <w:rPr>
          <w:rFonts w:ascii="Arial" w:hAnsi="Arial" w:cs="Arial"/>
          <w:sz w:val="24"/>
          <w:szCs w:val="24"/>
          <w:lang w:val="es-ES"/>
        </w:rPr>
        <w:t>í</w:t>
      </w:r>
      <w:r w:rsidRPr="00641658">
        <w:rPr>
          <w:rFonts w:ascii="Arial" w:hAnsi="Arial" w:cs="Arial"/>
          <w:sz w:val="24"/>
          <w:szCs w:val="24"/>
          <w:lang w:val="es-ES"/>
        </w:rPr>
        <w:t>odo 2016-201</w:t>
      </w:r>
      <w:r>
        <w:rPr>
          <w:rFonts w:ascii="Arial" w:hAnsi="Arial" w:cs="Arial"/>
          <w:sz w:val="24"/>
          <w:szCs w:val="24"/>
          <w:lang w:val="es-ES"/>
        </w:rPr>
        <w:t>8.</w:t>
      </w:r>
    </w:p>
    <w:p w14:paraId="4988FB17" w14:textId="77777777" w:rsidR="000D19B4" w:rsidRPr="00641658" w:rsidRDefault="000D19B4" w:rsidP="000D19B4">
      <w:pPr>
        <w:spacing w:after="0" w:line="360" w:lineRule="auto"/>
        <w:jc w:val="both"/>
        <w:rPr>
          <w:rFonts w:ascii="Arial" w:hAnsi="Arial" w:cs="Arial"/>
          <w:sz w:val="24"/>
          <w:szCs w:val="24"/>
        </w:rPr>
      </w:pPr>
      <w:r>
        <w:rPr>
          <w:rFonts w:ascii="Arial" w:eastAsia="Times New Roman" w:hAnsi="Arial" w:cs="Arial"/>
          <w:b/>
          <w:kern w:val="36"/>
          <w:sz w:val="24"/>
          <w:szCs w:val="24"/>
          <w:lang w:val="es-ES" w:eastAsia="es-CR"/>
        </w:rPr>
        <w:t>Material</w:t>
      </w:r>
      <w:r>
        <w:rPr>
          <w:rFonts w:ascii="Arial" w:eastAsia="Times New Roman" w:hAnsi="Arial" w:cs="Arial"/>
          <w:b/>
          <w:kern w:val="36"/>
          <w:sz w:val="24"/>
          <w:szCs w:val="24"/>
          <w:lang w:eastAsia="es-CR"/>
        </w:rPr>
        <w:t xml:space="preserve"> y métodos: </w:t>
      </w:r>
      <w:r>
        <w:rPr>
          <w:rFonts w:ascii="Arial" w:eastAsia="Times New Roman" w:hAnsi="Arial" w:cs="Arial"/>
          <w:bCs/>
          <w:kern w:val="36"/>
          <w:sz w:val="24"/>
          <w:szCs w:val="24"/>
          <w:lang w:eastAsia="es-CR"/>
        </w:rPr>
        <w:t>El</w:t>
      </w:r>
      <w:r w:rsidRPr="006923B7">
        <w:rPr>
          <w:rFonts w:ascii="Arial" w:eastAsia="Times New Roman" w:hAnsi="Arial" w:cs="Arial"/>
          <w:bCs/>
          <w:kern w:val="36"/>
          <w:sz w:val="24"/>
          <w:szCs w:val="24"/>
          <w:lang w:eastAsia="es-CR"/>
        </w:rPr>
        <w:t xml:space="preserve"> estudi</w:t>
      </w:r>
      <w:r>
        <w:rPr>
          <w:rFonts w:ascii="Arial" w:eastAsia="Times New Roman" w:hAnsi="Arial" w:cs="Arial"/>
          <w:bCs/>
          <w:kern w:val="36"/>
          <w:sz w:val="24"/>
          <w:szCs w:val="24"/>
          <w:lang w:eastAsia="es-CR"/>
        </w:rPr>
        <w:t xml:space="preserve">o </w:t>
      </w:r>
      <w:r w:rsidRPr="006923B7">
        <w:rPr>
          <w:rFonts w:ascii="Arial" w:eastAsia="Times New Roman" w:hAnsi="Arial" w:cs="Arial"/>
          <w:bCs/>
          <w:kern w:val="36"/>
          <w:sz w:val="24"/>
          <w:szCs w:val="24"/>
          <w:lang w:eastAsia="es-CR"/>
        </w:rPr>
        <w:t>se basó</w:t>
      </w:r>
      <w:r>
        <w:rPr>
          <w:rFonts w:ascii="Arial" w:eastAsia="Times New Roman" w:hAnsi="Arial" w:cs="Arial"/>
          <w:bCs/>
          <w:kern w:val="36"/>
          <w:sz w:val="24"/>
          <w:szCs w:val="24"/>
          <w:lang w:eastAsia="es-CR"/>
        </w:rPr>
        <w:t xml:space="preserve"> en analizar la correlación entre el diagnóstico clínico e histopatológico de lesiones de tejidos blandos en la cavidad oral, en un grupo de 35 pacientes.  </w:t>
      </w:r>
      <w:r>
        <w:rPr>
          <w:rFonts w:ascii="Arial" w:hAnsi="Arial" w:cs="Arial"/>
          <w:sz w:val="24"/>
          <w:szCs w:val="24"/>
        </w:rPr>
        <w:t xml:space="preserve">La técnica estadística fue descriptiva, utilizando la media y la medida de dispersión de rango, basada en una distribución de frecuencias, y en </w:t>
      </w:r>
      <w:r w:rsidRPr="00641658">
        <w:rPr>
          <w:rFonts w:ascii="Arial" w:hAnsi="Arial" w:cs="Arial"/>
          <w:sz w:val="24"/>
          <w:szCs w:val="24"/>
        </w:rPr>
        <w:t xml:space="preserve">el análisis de concordancia entre </w:t>
      </w:r>
      <w:r>
        <w:rPr>
          <w:rFonts w:ascii="Arial" w:hAnsi="Arial" w:cs="Arial"/>
          <w:sz w:val="24"/>
          <w:szCs w:val="24"/>
        </w:rPr>
        <w:t>ambos diagnósticos</w:t>
      </w:r>
      <w:r w:rsidRPr="00641658">
        <w:rPr>
          <w:rFonts w:ascii="Arial" w:hAnsi="Arial" w:cs="Arial"/>
          <w:sz w:val="24"/>
          <w:szCs w:val="24"/>
        </w:rPr>
        <w:t>, según los datos obtenidos.</w:t>
      </w:r>
    </w:p>
    <w:p w14:paraId="2715713B" w14:textId="77777777" w:rsidR="000D19B4" w:rsidRPr="0009291D" w:rsidRDefault="000D19B4" w:rsidP="000D19B4">
      <w:pPr>
        <w:spacing w:after="0" w:line="360" w:lineRule="auto"/>
        <w:jc w:val="both"/>
        <w:rPr>
          <w:rFonts w:ascii="Arial" w:hAnsi="Arial" w:cs="Arial"/>
          <w:sz w:val="24"/>
          <w:szCs w:val="24"/>
        </w:rPr>
      </w:pPr>
      <w:r>
        <w:rPr>
          <w:rFonts w:ascii="Arial" w:eastAsia="Times New Roman" w:hAnsi="Arial" w:cs="Arial"/>
          <w:b/>
          <w:kern w:val="36"/>
          <w:sz w:val="24"/>
          <w:szCs w:val="24"/>
          <w:lang w:eastAsia="es-CR"/>
        </w:rPr>
        <w:t>Resultados:</w:t>
      </w:r>
      <w:r w:rsidRPr="00EC6125">
        <w:rPr>
          <w:rFonts w:ascii="Arial" w:eastAsia="Times New Roman" w:hAnsi="Arial" w:cs="Arial"/>
          <w:bCs/>
          <w:kern w:val="36"/>
          <w:sz w:val="24"/>
          <w:szCs w:val="24"/>
          <w:lang w:eastAsia="es-CR"/>
        </w:rPr>
        <w:t xml:space="preserve"> La</w:t>
      </w:r>
      <w:r w:rsidRPr="00D10D18">
        <w:rPr>
          <w:rFonts w:ascii="Arial" w:eastAsia="Times New Roman" w:hAnsi="Arial" w:cs="Arial"/>
          <w:bCs/>
          <w:kern w:val="36"/>
          <w:sz w:val="24"/>
          <w:szCs w:val="24"/>
          <w:lang w:eastAsia="es-CR"/>
        </w:rPr>
        <w:t xml:space="preserve"> muestra total </w:t>
      </w:r>
      <w:r>
        <w:rPr>
          <w:rFonts w:ascii="Arial" w:eastAsia="Times New Roman" w:hAnsi="Arial" w:cs="Arial"/>
          <w:bCs/>
          <w:kern w:val="36"/>
          <w:sz w:val="24"/>
          <w:szCs w:val="24"/>
          <w:lang w:eastAsia="es-CR"/>
        </w:rPr>
        <w:t>fue de</w:t>
      </w:r>
      <w:r w:rsidRPr="00D10D18">
        <w:rPr>
          <w:rFonts w:ascii="Arial" w:eastAsia="Times New Roman" w:hAnsi="Arial" w:cs="Arial"/>
          <w:bCs/>
          <w:kern w:val="36"/>
          <w:sz w:val="24"/>
          <w:szCs w:val="24"/>
          <w:lang w:eastAsia="es-CR"/>
        </w:rPr>
        <w:t xml:space="preserve"> 40 lesiones, de las cuales se excluyeron 2.</w:t>
      </w:r>
      <w:r>
        <w:rPr>
          <w:rFonts w:ascii="Arial" w:eastAsia="Times New Roman" w:hAnsi="Arial" w:cs="Arial"/>
          <w:bCs/>
          <w:kern w:val="36"/>
          <w:sz w:val="24"/>
          <w:szCs w:val="24"/>
          <w:lang w:eastAsia="es-CR"/>
        </w:rPr>
        <w:t xml:space="preserve">  El sexo femenino predominó en el estudio en un </w:t>
      </w:r>
      <w:r w:rsidRPr="0009291D">
        <w:rPr>
          <w:rFonts w:ascii="Arial" w:hAnsi="Arial" w:cs="Arial"/>
          <w:sz w:val="24"/>
          <w:szCs w:val="24"/>
        </w:rPr>
        <w:t>57.1%</w:t>
      </w:r>
      <w:r>
        <w:rPr>
          <w:rFonts w:ascii="Arial" w:hAnsi="Arial" w:cs="Arial"/>
          <w:sz w:val="24"/>
          <w:szCs w:val="24"/>
        </w:rPr>
        <w:t>.  El</w:t>
      </w:r>
      <w:r w:rsidRPr="0009291D">
        <w:rPr>
          <w:rFonts w:ascii="Arial" w:hAnsi="Arial" w:cs="Arial"/>
          <w:sz w:val="24"/>
          <w:szCs w:val="24"/>
        </w:rPr>
        <w:t xml:space="preserve"> promedio de edad </w:t>
      </w:r>
      <w:r>
        <w:rPr>
          <w:rFonts w:ascii="Arial" w:hAnsi="Arial" w:cs="Arial"/>
          <w:sz w:val="24"/>
          <w:szCs w:val="24"/>
        </w:rPr>
        <w:t>fue</w:t>
      </w:r>
      <w:r w:rsidRPr="0009291D">
        <w:rPr>
          <w:rFonts w:ascii="Arial" w:hAnsi="Arial" w:cs="Arial"/>
          <w:sz w:val="24"/>
          <w:szCs w:val="24"/>
        </w:rPr>
        <w:t xml:space="preserve"> 52,1 años. </w:t>
      </w:r>
      <w:r>
        <w:rPr>
          <w:rFonts w:ascii="Arial" w:hAnsi="Arial" w:cs="Arial"/>
          <w:sz w:val="24"/>
          <w:szCs w:val="24"/>
        </w:rPr>
        <w:t>La</w:t>
      </w:r>
      <w:r w:rsidRPr="0009291D">
        <w:rPr>
          <w:rFonts w:ascii="Arial" w:hAnsi="Arial" w:cs="Arial"/>
          <w:sz w:val="24"/>
          <w:szCs w:val="24"/>
        </w:rPr>
        <w:t xml:space="preserve"> correlación </w:t>
      </w:r>
      <w:r>
        <w:rPr>
          <w:rFonts w:ascii="Arial" w:hAnsi="Arial" w:cs="Arial"/>
          <w:sz w:val="24"/>
          <w:szCs w:val="24"/>
        </w:rPr>
        <w:t xml:space="preserve">del diagnóstico </w:t>
      </w:r>
      <w:r w:rsidRPr="0009291D">
        <w:rPr>
          <w:rFonts w:ascii="Arial" w:hAnsi="Arial" w:cs="Arial"/>
          <w:sz w:val="24"/>
          <w:szCs w:val="24"/>
        </w:rPr>
        <w:t>clínic</w:t>
      </w:r>
      <w:r>
        <w:rPr>
          <w:rFonts w:ascii="Arial" w:hAnsi="Arial" w:cs="Arial"/>
          <w:sz w:val="24"/>
          <w:szCs w:val="24"/>
        </w:rPr>
        <w:t>o</w:t>
      </w:r>
      <w:r w:rsidRPr="0009291D">
        <w:rPr>
          <w:rFonts w:ascii="Arial" w:hAnsi="Arial" w:cs="Arial"/>
          <w:sz w:val="24"/>
          <w:szCs w:val="24"/>
        </w:rPr>
        <w:t xml:space="preserve"> e histológic</w:t>
      </w:r>
      <w:r>
        <w:rPr>
          <w:rFonts w:ascii="Arial" w:hAnsi="Arial" w:cs="Arial"/>
          <w:sz w:val="24"/>
          <w:szCs w:val="24"/>
        </w:rPr>
        <w:t>o</w:t>
      </w:r>
      <w:r w:rsidRPr="0009291D">
        <w:rPr>
          <w:rFonts w:ascii="Arial" w:hAnsi="Arial" w:cs="Arial"/>
          <w:sz w:val="24"/>
          <w:szCs w:val="24"/>
        </w:rPr>
        <w:t xml:space="preserve"> en el </w:t>
      </w:r>
      <w:r>
        <w:rPr>
          <w:rFonts w:ascii="Arial" w:hAnsi="Arial" w:cs="Arial"/>
          <w:sz w:val="24"/>
          <w:szCs w:val="24"/>
        </w:rPr>
        <w:t xml:space="preserve">estudio fue de </w:t>
      </w:r>
      <w:r w:rsidRPr="0009291D">
        <w:rPr>
          <w:rFonts w:ascii="Arial" w:hAnsi="Arial" w:cs="Arial"/>
          <w:sz w:val="24"/>
          <w:szCs w:val="24"/>
        </w:rPr>
        <w:t xml:space="preserve">52.6%; siendo mayor el porcentaje de acierto en </w:t>
      </w:r>
      <w:r>
        <w:rPr>
          <w:rFonts w:ascii="Arial" w:hAnsi="Arial" w:cs="Arial"/>
          <w:sz w:val="24"/>
          <w:szCs w:val="24"/>
        </w:rPr>
        <w:t>lesiones de</w:t>
      </w:r>
      <w:r w:rsidRPr="0009291D">
        <w:rPr>
          <w:rFonts w:ascii="Arial" w:hAnsi="Arial" w:cs="Arial"/>
          <w:sz w:val="24"/>
          <w:szCs w:val="24"/>
        </w:rPr>
        <w:t xml:space="preserve"> hiperplasia fibrosa focal</w:t>
      </w:r>
      <w:r>
        <w:rPr>
          <w:rFonts w:ascii="Arial" w:hAnsi="Arial" w:cs="Arial"/>
          <w:sz w:val="24"/>
          <w:szCs w:val="24"/>
        </w:rPr>
        <w:t>.</w:t>
      </w:r>
    </w:p>
    <w:p w14:paraId="7CA5B008" w14:textId="77777777" w:rsidR="000D19B4" w:rsidRPr="00641658" w:rsidRDefault="000D19B4" w:rsidP="000D19B4">
      <w:pPr>
        <w:spacing w:line="360" w:lineRule="auto"/>
        <w:jc w:val="both"/>
        <w:rPr>
          <w:rFonts w:ascii="Arial" w:hAnsi="Arial" w:cs="Arial"/>
          <w:b/>
          <w:bCs/>
          <w:sz w:val="24"/>
          <w:szCs w:val="24"/>
        </w:rPr>
      </w:pPr>
      <w:r w:rsidRPr="0081034C">
        <w:rPr>
          <w:rFonts w:ascii="Arial" w:hAnsi="Arial" w:cs="Arial"/>
          <w:b/>
          <w:bCs/>
          <w:sz w:val="24"/>
          <w:szCs w:val="24"/>
        </w:rPr>
        <w:t>Conclusiones</w:t>
      </w:r>
      <w:r w:rsidRPr="0009291D">
        <w:rPr>
          <w:rFonts w:ascii="Arial" w:hAnsi="Arial" w:cs="Arial"/>
          <w:sz w:val="24"/>
          <w:szCs w:val="24"/>
        </w:rPr>
        <w:t xml:space="preserve">: </w:t>
      </w:r>
      <w:r>
        <w:rPr>
          <w:rFonts w:ascii="Arial" w:hAnsi="Arial" w:cs="Arial"/>
          <w:sz w:val="24"/>
          <w:szCs w:val="24"/>
        </w:rPr>
        <w:t xml:space="preserve"> A pesar de que hubo una correlación del diagnóstico clínico e histopatológico de 52.6%, e</w:t>
      </w:r>
      <w:r w:rsidRPr="00641658">
        <w:rPr>
          <w:rFonts w:ascii="Arial" w:hAnsi="Arial" w:cs="Arial"/>
          <w:sz w:val="24"/>
          <w:szCs w:val="24"/>
        </w:rPr>
        <w:t xml:space="preserve">s fundamental reforzar, las destrezas y habilidades </w:t>
      </w:r>
      <w:r>
        <w:rPr>
          <w:rFonts w:ascii="Arial" w:hAnsi="Arial" w:cs="Arial"/>
          <w:sz w:val="24"/>
          <w:szCs w:val="24"/>
        </w:rPr>
        <w:t xml:space="preserve">del profesional </w:t>
      </w:r>
      <w:r w:rsidRPr="00641658">
        <w:rPr>
          <w:rFonts w:ascii="Arial" w:hAnsi="Arial" w:cs="Arial"/>
          <w:sz w:val="24"/>
          <w:szCs w:val="24"/>
        </w:rPr>
        <w:t>para distinguir las lesiones de mucosa oral con el fin de alcanzar un diagnóstico definitivo</w:t>
      </w:r>
      <w:r>
        <w:rPr>
          <w:rFonts w:ascii="Arial" w:hAnsi="Arial" w:cs="Arial"/>
          <w:sz w:val="24"/>
          <w:szCs w:val="24"/>
        </w:rPr>
        <w:t>, definir un</w:t>
      </w:r>
      <w:r w:rsidRPr="00641658">
        <w:rPr>
          <w:rFonts w:ascii="Arial" w:hAnsi="Arial" w:cs="Arial"/>
          <w:sz w:val="24"/>
          <w:szCs w:val="24"/>
        </w:rPr>
        <w:t xml:space="preserve"> tratamiento y</w:t>
      </w:r>
      <w:r>
        <w:rPr>
          <w:rFonts w:ascii="Arial" w:hAnsi="Arial" w:cs="Arial"/>
          <w:sz w:val="24"/>
          <w:szCs w:val="24"/>
        </w:rPr>
        <w:t xml:space="preserve"> dar el </w:t>
      </w:r>
      <w:r w:rsidRPr="00641658">
        <w:rPr>
          <w:rFonts w:ascii="Arial" w:hAnsi="Arial" w:cs="Arial"/>
          <w:sz w:val="24"/>
          <w:szCs w:val="24"/>
        </w:rPr>
        <w:t>seguimiento</w:t>
      </w:r>
      <w:r>
        <w:rPr>
          <w:rFonts w:ascii="Arial" w:hAnsi="Arial" w:cs="Arial"/>
          <w:sz w:val="24"/>
          <w:szCs w:val="24"/>
        </w:rPr>
        <w:t xml:space="preserve"> respectivo</w:t>
      </w:r>
      <w:r w:rsidRPr="00641658">
        <w:rPr>
          <w:rFonts w:ascii="Arial" w:hAnsi="Arial" w:cs="Arial"/>
          <w:sz w:val="24"/>
          <w:szCs w:val="24"/>
        </w:rPr>
        <w:t>.</w:t>
      </w:r>
    </w:p>
    <w:p w14:paraId="7B5F2DAC" w14:textId="77777777" w:rsidR="000D19B4" w:rsidRPr="0009291D" w:rsidRDefault="000D19B4" w:rsidP="000D19B4">
      <w:pPr>
        <w:spacing w:after="0" w:line="240" w:lineRule="auto"/>
        <w:jc w:val="both"/>
        <w:rPr>
          <w:rFonts w:ascii="Arial" w:eastAsia="Times New Roman" w:hAnsi="Arial" w:cs="Arial"/>
          <w:b/>
          <w:kern w:val="36"/>
          <w:sz w:val="24"/>
          <w:szCs w:val="24"/>
          <w:lang w:eastAsia="es-CR"/>
        </w:rPr>
      </w:pPr>
      <w:r w:rsidRPr="0009291D">
        <w:rPr>
          <w:rFonts w:ascii="Arial" w:eastAsia="Times New Roman" w:hAnsi="Arial" w:cs="Arial"/>
          <w:b/>
          <w:kern w:val="36"/>
          <w:sz w:val="24"/>
          <w:szCs w:val="24"/>
          <w:lang w:eastAsia="es-CR"/>
        </w:rPr>
        <w:t>Palabras clave</w:t>
      </w:r>
    </w:p>
    <w:p w14:paraId="0D68089D" w14:textId="77777777" w:rsidR="000D19B4" w:rsidRPr="0009291D" w:rsidRDefault="000D19B4" w:rsidP="000D19B4">
      <w:pPr>
        <w:spacing w:after="0" w:line="240" w:lineRule="auto"/>
        <w:jc w:val="both"/>
        <w:rPr>
          <w:rFonts w:ascii="Arial" w:eastAsia="Times New Roman" w:hAnsi="Arial" w:cs="Arial"/>
          <w:bCs/>
          <w:kern w:val="36"/>
          <w:sz w:val="24"/>
          <w:szCs w:val="24"/>
          <w:lang w:eastAsia="es-CR"/>
        </w:rPr>
      </w:pPr>
      <w:r>
        <w:rPr>
          <w:rFonts w:ascii="Arial" w:eastAsia="Times New Roman" w:hAnsi="Arial" w:cs="Arial"/>
          <w:bCs/>
          <w:kern w:val="36"/>
          <w:sz w:val="24"/>
          <w:szCs w:val="24"/>
          <w:lang w:eastAsia="es-CR"/>
        </w:rPr>
        <w:t>m</w:t>
      </w:r>
      <w:r w:rsidRPr="0009291D">
        <w:rPr>
          <w:rFonts w:ascii="Arial" w:eastAsia="Times New Roman" w:hAnsi="Arial" w:cs="Arial"/>
          <w:bCs/>
          <w:kern w:val="36"/>
          <w:sz w:val="24"/>
          <w:szCs w:val="24"/>
          <w:lang w:eastAsia="es-CR"/>
        </w:rPr>
        <w:t xml:space="preserve">ucosa oral, </w:t>
      </w:r>
      <w:r>
        <w:rPr>
          <w:rFonts w:ascii="Arial" w:eastAsia="Times New Roman" w:hAnsi="Arial" w:cs="Arial"/>
          <w:bCs/>
          <w:kern w:val="36"/>
          <w:sz w:val="24"/>
          <w:szCs w:val="24"/>
          <w:lang w:eastAsia="es-CR"/>
        </w:rPr>
        <w:t>d</w:t>
      </w:r>
      <w:r w:rsidRPr="0009291D">
        <w:rPr>
          <w:rFonts w:ascii="Arial" w:eastAsia="Times New Roman" w:hAnsi="Arial" w:cs="Arial"/>
          <w:bCs/>
          <w:kern w:val="36"/>
          <w:sz w:val="24"/>
          <w:szCs w:val="24"/>
          <w:lang w:eastAsia="es-CR"/>
        </w:rPr>
        <w:t xml:space="preserve">iagnóstico </w:t>
      </w:r>
      <w:r>
        <w:rPr>
          <w:rFonts w:ascii="Arial" w:eastAsia="Times New Roman" w:hAnsi="Arial" w:cs="Arial"/>
          <w:bCs/>
          <w:kern w:val="36"/>
          <w:sz w:val="24"/>
          <w:szCs w:val="24"/>
          <w:lang w:eastAsia="es-CR"/>
        </w:rPr>
        <w:t>or</w:t>
      </w:r>
      <w:r w:rsidRPr="0009291D">
        <w:rPr>
          <w:rFonts w:ascii="Arial" w:eastAsia="Times New Roman" w:hAnsi="Arial" w:cs="Arial"/>
          <w:bCs/>
          <w:kern w:val="36"/>
          <w:sz w:val="24"/>
          <w:szCs w:val="24"/>
          <w:lang w:eastAsia="es-CR"/>
        </w:rPr>
        <w:t xml:space="preserve">al, </w:t>
      </w:r>
      <w:r>
        <w:rPr>
          <w:rFonts w:ascii="Arial" w:eastAsia="Times New Roman" w:hAnsi="Arial" w:cs="Arial"/>
          <w:bCs/>
          <w:kern w:val="36"/>
          <w:sz w:val="24"/>
          <w:szCs w:val="24"/>
          <w:lang w:eastAsia="es-CR"/>
        </w:rPr>
        <w:t>p</w:t>
      </w:r>
      <w:r w:rsidRPr="0009291D">
        <w:rPr>
          <w:rFonts w:ascii="Arial" w:eastAsia="Times New Roman" w:hAnsi="Arial" w:cs="Arial"/>
          <w:bCs/>
          <w:kern w:val="36"/>
          <w:sz w:val="24"/>
          <w:szCs w:val="24"/>
          <w:lang w:eastAsia="es-CR"/>
        </w:rPr>
        <w:t xml:space="preserve">atología </w:t>
      </w:r>
      <w:r>
        <w:rPr>
          <w:rFonts w:ascii="Arial" w:eastAsia="Times New Roman" w:hAnsi="Arial" w:cs="Arial"/>
          <w:bCs/>
          <w:kern w:val="36"/>
          <w:sz w:val="24"/>
          <w:szCs w:val="24"/>
          <w:lang w:eastAsia="es-CR"/>
        </w:rPr>
        <w:t>or</w:t>
      </w:r>
      <w:r w:rsidRPr="0009291D">
        <w:rPr>
          <w:rFonts w:ascii="Arial" w:eastAsia="Times New Roman" w:hAnsi="Arial" w:cs="Arial"/>
          <w:bCs/>
          <w:kern w:val="36"/>
          <w:sz w:val="24"/>
          <w:szCs w:val="24"/>
          <w:lang w:eastAsia="es-CR"/>
        </w:rPr>
        <w:t xml:space="preserve">al, </w:t>
      </w:r>
      <w:r>
        <w:rPr>
          <w:rFonts w:ascii="Arial" w:eastAsia="Times New Roman" w:hAnsi="Arial" w:cs="Arial"/>
          <w:bCs/>
          <w:kern w:val="36"/>
          <w:sz w:val="24"/>
          <w:szCs w:val="24"/>
          <w:lang w:eastAsia="es-CR"/>
        </w:rPr>
        <w:t>h</w:t>
      </w:r>
      <w:r w:rsidRPr="0009291D">
        <w:rPr>
          <w:rFonts w:ascii="Arial" w:eastAsia="Times New Roman" w:hAnsi="Arial" w:cs="Arial"/>
          <w:bCs/>
          <w:kern w:val="36"/>
          <w:sz w:val="24"/>
          <w:szCs w:val="24"/>
          <w:lang w:eastAsia="es-CR"/>
        </w:rPr>
        <w:t>istopatología</w:t>
      </w:r>
    </w:p>
    <w:p w14:paraId="6B1F1C84" w14:textId="77777777" w:rsidR="000D19B4" w:rsidRPr="00BC6958" w:rsidRDefault="000D19B4" w:rsidP="000D19B4">
      <w:pPr>
        <w:spacing w:after="0" w:line="240" w:lineRule="auto"/>
        <w:jc w:val="both"/>
        <w:rPr>
          <w:rFonts w:ascii="Arial" w:eastAsia="Times New Roman" w:hAnsi="Arial" w:cs="Arial"/>
          <w:bCs/>
          <w:kern w:val="36"/>
          <w:sz w:val="24"/>
          <w:szCs w:val="24"/>
          <w:lang w:eastAsia="es-CR"/>
        </w:rPr>
      </w:pPr>
    </w:p>
    <w:p w14:paraId="2395D79C" w14:textId="77777777" w:rsidR="000D19B4" w:rsidRDefault="000D19B4" w:rsidP="000D19B4">
      <w:pPr>
        <w:spacing w:after="0" w:line="240" w:lineRule="auto"/>
        <w:jc w:val="both"/>
        <w:rPr>
          <w:rFonts w:ascii="Arial" w:eastAsia="Times New Roman" w:hAnsi="Arial" w:cs="Arial"/>
          <w:bCs/>
          <w:kern w:val="36"/>
          <w:sz w:val="24"/>
          <w:szCs w:val="24"/>
          <w:lang w:eastAsia="es-CR"/>
        </w:rPr>
      </w:pPr>
    </w:p>
    <w:p w14:paraId="467D45A0" w14:textId="77777777" w:rsidR="000D19B4" w:rsidRDefault="000D19B4" w:rsidP="000D19B4">
      <w:pPr>
        <w:spacing w:after="0" w:line="240" w:lineRule="auto"/>
        <w:jc w:val="both"/>
        <w:rPr>
          <w:rFonts w:ascii="Arial" w:eastAsia="Times New Roman" w:hAnsi="Arial" w:cs="Arial"/>
          <w:bCs/>
          <w:kern w:val="36"/>
          <w:sz w:val="24"/>
          <w:szCs w:val="24"/>
          <w:lang w:eastAsia="es-CR"/>
        </w:rPr>
      </w:pPr>
    </w:p>
    <w:p w14:paraId="4EE4EFAE" w14:textId="77777777" w:rsidR="000D19B4" w:rsidRDefault="000D19B4" w:rsidP="000D19B4">
      <w:pPr>
        <w:spacing w:after="0" w:line="240" w:lineRule="auto"/>
        <w:jc w:val="both"/>
        <w:rPr>
          <w:rFonts w:ascii="Arial" w:eastAsia="Times New Roman" w:hAnsi="Arial" w:cs="Arial"/>
          <w:bCs/>
          <w:kern w:val="36"/>
          <w:sz w:val="24"/>
          <w:szCs w:val="24"/>
          <w:lang w:eastAsia="es-CR"/>
        </w:rPr>
      </w:pPr>
    </w:p>
    <w:p w14:paraId="3FCBB6E9" w14:textId="77777777" w:rsidR="000D19B4" w:rsidRDefault="000D19B4" w:rsidP="000D19B4">
      <w:pPr>
        <w:spacing w:after="0" w:line="240" w:lineRule="auto"/>
        <w:jc w:val="both"/>
        <w:rPr>
          <w:rFonts w:ascii="Arial" w:eastAsia="Times New Roman" w:hAnsi="Arial" w:cs="Arial"/>
          <w:bCs/>
          <w:kern w:val="36"/>
          <w:sz w:val="24"/>
          <w:szCs w:val="24"/>
          <w:lang w:eastAsia="es-CR"/>
        </w:rPr>
      </w:pPr>
    </w:p>
    <w:p w14:paraId="476AB14B" w14:textId="77777777" w:rsidR="000D19B4" w:rsidRPr="00BC6958" w:rsidRDefault="000D19B4" w:rsidP="000D19B4">
      <w:pPr>
        <w:spacing w:after="0" w:line="240" w:lineRule="auto"/>
        <w:jc w:val="both"/>
        <w:rPr>
          <w:rFonts w:ascii="Arial" w:eastAsia="Times New Roman" w:hAnsi="Arial" w:cs="Arial"/>
          <w:bCs/>
          <w:kern w:val="36"/>
          <w:sz w:val="24"/>
          <w:szCs w:val="24"/>
          <w:lang w:val="en-US" w:eastAsia="es-CR"/>
        </w:rPr>
      </w:pPr>
    </w:p>
    <w:p w14:paraId="63206A74" w14:textId="77777777" w:rsidR="000D19B4" w:rsidRPr="0009291D" w:rsidRDefault="000D19B4" w:rsidP="000D19B4">
      <w:pPr>
        <w:spacing w:after="0" w:line="360" w:lineRule="auto"/>
        <w:jc w:val="both"/>
        <w:rPr>
          <w:rFonts w:ascii="Arial" w:eastAsia="Times New Roman" w:hAnsi="Arial" w:cs="Arial"/>
          <w:b/>
          <w:kern w:val="36"/>
          <w:sz w:val="24"/>
          <w:szCs w:val="24"/>
          <w:lang w:val="en-US" w:eastAsia="es-CR"/>
        </w:rPr>
      </w:pPr>
      <w:r w:rsidRPr="0009291D">
        <w:rPr>
          <w:rFonts w:ascii="Arial" w:eastAsia="Times New Roman" w:hAnsi="Arial" w:cs="Arial"/>
          <w:b/>
          <w:kern w:val="36"/>
          <w:sz w:val="24"/>
          <w:szCs w:val="24"/>
          <w:lang w:val="en-US" w:eastAsia="es-CR"/>
        </w:rPr>
        <w:t>Abstract</w:t>
      </w:r>
    </w:p>
    <w:p w14:paraId="6DA0C6AB" w14:textId="77777777" w:rsidR="000D19B4" w:rsidRPr="00EC6125" w:rsidRDefault="000D19B4" w:rsidP="000D19B4">
      <w:pPr>
        <w:spacing w:after="0" w:line="360" w:lineRule="auto"/>
        <w:jc w:val="both"/>
        <w:rPr>
          <w:rFonts w:ascii="Arial" w:hAnsi="Arial" w:cs="Arial"/>
          <w:sz w:val="24"/>
          <w:szCs w:val="24"/>
          <w:lang w:val="en-US"/>
        </w:rPr>
      </w:pPr>
      <w:r w:rsidRPr="00EC6125">
        <w:rPr>
          <w:rFonts w:ascii="Arial" w:hAnsi="Arial" w:cs="Arial"/>
          <w:b/>
          <w:bCs/>
          <w:sz w:val="24"/>
          <w:szCs w:val="24"/>
          <w:lang w:val="en-US"/>
        </w:rPr>
        <w:t>Introduction</w:t>
      </w:r>
      <w:r>
        <w:rPr>
          <w:rFonts w:ascii="Arial" w:hAnsi="Arial" w:cs="Arial"/>
          <w:b/>
          <w:bCs/>
          <w:sz w:val="24"/>
          <w:szCs w:val="24"/>
          <w:lang w:val="en-US"/>
        </w:rPr>
        <w:t>:</w:t>
      </w:r>
      <w:r w:rsidRPr="00EC6125">
        <w:rPr>
          <w:rFonts w:ascii="Arial" w:hAnsi="Arial" w:cs="Arial"/>
          <w:sz w:val="24"/>
          <w:szCs w:val="24"/>
          <w:lang w:val="en-US"/>
        </w:rPr>
        <w:t xml:space="preserve"> The literature shows that there is a discrepancy between the clinical and histopathological diagnosis of oral mucosa lesions, which may be due to the lack of knowledge of professionals, the variability of a disease and specific patient variables.</w:t>
      </w:r>
    </w:p>
    <w:p w14:paraId="4BF288DA" w14:textId="77777777" w:rsidR="000D19B4" w:rsidRPr="00EC6125" w:rsidRDefault="000D19B4" w:rsidP="000D19B4">
      <w:pPr>
        <w:spacing w:after="0" w:line="360" w:lineRule="auto"/>
        <w:jc w:val="both"/>
        <w:rPr>
          <w:rFonts w:ascii="Arial" w:hAnsi="Arial" w:cs="Arial"/>
          <w:sz w:val="24"/>
          <w:szCs w:val="24"/>
          <w:lang w:val="en-US"/>
        </w:rPr>
      </w:pPr>
      <w:r w:rsidRPr="00EC6125">
        <w:rPr>
          <w:rFonts w:ascii="Arial" w:hAnsi="Arial" w:cs="Arial"/>
          <w:b/>
          <w:bCs/>
          <w:sz w:val="24"/>
          <w:szCs w:val="24"/>
          <w:lang w:val="en-US"/>
        </w:rPr>
        <w:t>Objective:</w:t>
      </w:r>
      <w:r w:rsidRPr="00EC6125">
        <w:rPr>
          <w:rFonts w:ascii="Arial" w:hAnsi="Arial" w:cs="Arial"/>
          <w:sz w:val="24"/>
          <w:szCs w:val="24"/>
          <w:lang w:val="en-US"/>
        </w:rPr>
        <w:t xml:space="preserve"> </w:t>
      </w:r>
      <w:r w:rsidRPr="00011CF3">
        <w:rPr>
          <w:rFonts w:ascii="Arial" w:hAnsi="Arial" w:cs="Arial"/>
          <w:sz w:val="24"/>
          <w:szCs w:val="24"/>
          <w:lang w:val="en-US"/>
        </w:rPr>
        <w:t>The purpose of this study was to determine</w:t>
      </w:r>
      <w:r w:rsidRPr="00EC6125">
        <w:rPr>
          <w:rFonts w:ascii="Arial" w:hAnsi="Arial" w:cs="Arial"/>
          <w:sz w:val="24"/>
          <w:szCs w:val="24"/>
          <w:lang w:val="en-US"/>
        </w:rPr>
        <w:t xml:space="preserve"> the degree of correlation between the clinical and histopathological diagnosis of soft tissue lesions in the oral cavity, at the Faculty of Dentistry, </w:t>
      </w:r>
      <w:r>
        <w:rPr>
          <w:rFonts w:ascii="Arial" w:hAnsi="Arial" w:cs="Arial"/>
          <w:sz w:val="24"/>
          <w:szCs w:val="24"/>
          <w:lang w:val="en-US"/>
        </w:rPr>
        <w:t>Universidad XXX</w:t>
      </w:r>
      <w:r w:rsidRPr="00EC6125">
        <w:rPr>
          <w:rFonts w:ascii="Arial" w:hAnsi="Arial" w:cs="Arial"/>
          <w:sz w:val="24"/>
          <w:szCs w:val="24"/>
          <w:lang w:val="en-US"/>
        </w:rPr>
        <w:t>, during the period 2016-2018.</w:t>
      </w:r>
    </w:p>
    <w:p w14:paraId="3279016A" w14:textId="77777777" w:rsidR="000D19B4" w:rsidRPr="00EC6125" w:rsidRDefault="000D19B4" w:rsidP="000D19B4">
      <w:pPr>
        <w:spacing w:after="0" w:line="360" w:lineRule="auto"/>
        <w:jc w:val="both"/>
        <w:rPr>
          <w:rFonts w:ascii="Arial" w:hAnsi="Arial" w:cs="Arial"/>
          <w:sz w:val="24"/>
          <w:szCs w:val="24"/>
          <w:lang w:val="en-US"/>
        </w:rPr>
      </w:pPr>
      <w:r>
        <w:rPr>
          <w:rFonts w:ascii="Arial" w:hAnsi="Arial" w:cs="Arial"/>
          <w:b/>
          <w:bCs/>
          <w:sz w:val="24"/>
          <w:szCs w:val="24"/>
          <w:lang w:val="en-US"/>
        </w:rPr>
        <w:t>Material</w:t>
      </w:r>
      <w:r w:rsidRPr="00EC6125">
        <w:rPr>
          <w:rFonts w:ascii="Arial" w:hAnsi="Arial" w:cs="Arial"/>
          <w:b/>
          <w:bCs/>
          <w:sz w:val="24"/>
          <w:szCs w:val="24"/>
          <w:lang w:val="en-US"/>
        </w:rPr>
        <w:t xml:space="preserve"> and methods</w:t>
      </w:r>
      <w:r>
        <w:rPr>
          <w:rFonts w:ascii="Arial" w:hAnsi="Arial" w:cs="Arial"/>
          <w:b/>
          <w:bCs/>
          <w:sz w:val="24"/>
          <w:szCs w:val="24"/>
          <w:lang w:val="en-US"/>
        </w:rPr>
        <w:t>:</w:t>
      </w:r>
      <w:r w:rsidRPr="00EC6125">
        <w:rPr>
          <w:rFonts w:ascii="Arial" w:hAnsi="Arial" w:cs="Arial"/>
          <w:sz w:val="24"/>
          <w:szCs w:val="24"/>
          <w:lang w:val="en-US"/>
        </w:rPr>
        <w:t xml:space="preserve"> The study was based on analyzing the correlation between the clinical and histopathological diagnosis of soft tissue lesions in the oral cavity, in a group of 35 patients. The statistical technique was descriptive, using the mean and the measure of range dispersion, based on a distribution of frequencies, and in the analysis of concordance between both diagnoses, according to the data obtained.</w:t>
      </w:r>
    </w:p>
    <w:p w14:paraId="673820C3" w14:textId="77777777" w:rsidR="000D19B4" w:rsidRPr="00EC6125" w:rsidRDefault="000D19B4" w:rsidP="000D19B4">
      <w:pPr>
        <w:spacing w:after="0" w:line="360" w:lineRule="auto"/>
        <w:jc w:val="both"/>
        <w:rPr>
          <w:rFonts w:ascii="Arial" w:hAnsi="Arial" w:cs="Arial"/>
          <w:sz w:val="24"/>
          <w:szCs w:val="24"/>
          <w:lang w:val="en-US"/>
        </w:rPr>
      </w:pPr>
      <w:r w:rsidRPr="00EC6125">
        <w:rPr>
          <w:rFonts w:ascii="Arial" w:hAnsi="Arial" w:cs="Arial"/>
          <w:b/>
          <w:bCs/>
          <w:sz w:val="24"/>
          <w:szCs w:val="24"/>
          <w:lang w:val="en-US"/>
        </w:rPr>
        <w:t>Results</w:t>
      </w:r>
      <w:r>
        <w:rPr>
          <w:rFonts w:ascii="Arial" w:hAnsi="Arial" w:cs="Arial"/>
          <w:b/>
          <w:bCs/>
          <w:sz w:val="24"/>
          <w:szCs w:val="24"/>
          <w:lang w:val="en-US"/>
        </w:rPr>
        <w:t xml:space="preserve">: </w:t>
      </w:r>
      <w:r w:rsidRPr="00EC6125">
        <w:rPr>
          <w:rFonts w:ascii="Arial" w:hAnsi="Arial" w:cs="Arial"/>
          <w:sz w:val="24"/>
          <w:szCs w:val="24"/>
          <w:lang w:val="en-US"/>
        </w:rPr>
        <w:t>The total sample was 40 lesions, of which 2 were excluded. The female sex predominated in the study in 57.1%. The average age was 52.1 years. The correlation of the clinical and histological diagnosis in the study was 52.6%; being higher the percentage of success in focal fibrous hyperplasia lesions.</w:t>
      </w:r>
    </w:p>
    <w:p w14:paraId="6F4DD033" w14:textId="77777777" w:rsidR="000D19B4" w:rsidRDefault="000D19B4" w:rsidP="000D19B4">
      <w:pPr>
        <w:spacing w:after="0" w:line="360" w:lineRule="auto"/>
        <w:jc w:val="both"/>
        <w:rPr>
          <w:rFonts w:ascii="Arial" w:hAnsi="Arial" w:cs="Arial"/>
          <w:sz w:val="24"/>
          <w:szCs w:val="24"/>
          <w:lang w:val="en-US"/>
        </w:rPr>
      </w:pPr>
      <w:r w:rsidRPr="00EC6125">
        <w:rPr>
          <w:rFonts w:ascii="Arial" w:hAnsi="Arial" w:cs="Arial"/>
          <w:b/>
          <w:bCs/>
          <w:sz w:val="24"/>
          <w:szCs w:val="24"/>
          <w:lang w:val="en-US"/>
        </w:rPr>
        <w:t>Conclusions:</w:t>
      </w:r>
      <w:r w:rsidRPr="00EC6125">
        <w:rPr>
          <w:rFonts w:ascii="Arial" w:hAnsi="Arial" w:cs="Arial"/>
          <w:sz w:val="24"/>
          <w:szCs w:val="24"/>
          <w:lang w:val="en-US"/>
        </w:rPr>
        <w:t xml:space="preserve"> Although there was a correlation of clinical and histopathological diagnosis of 52.6%, it is essential to reinforce the professional skills and abilities to distinguish oral mucosa lesions </w:t>
      </w:r>
      <w:proofErr w:type="gramStart"/>
      <w:r w:rsidRPr="00EC6125">
        <w:rPr>
          <w:rFonts w:ascii="Arial" w:hAnsi="Arial" w:cs="Arial"/>
          <w:sz w:val="24"/>
          <w:szCs w:val="24"/>
          <w:lang w:val="en-US"/>
        </w:rPr>
        <w:t>in order to</w:t>
      </w:r>
      <w:proofErr w:type="gramEnd"/>
      <w:r w:rsidRPr="00EC6125">
        <w:rPr>
          <w:rFonts w:ascii="Arial" w:hAnsi="Arial" w:cs="Arial"/>
          <w:sz w:val="24"/>
          <w:szCs w:val="24"/>
          <w:lang w:val="en-US"/>
        </w:rPr>
        <w:t xml:space="preserve"> reach a definitive diagnosis, define a treatment and give the respective monitoring.</w:t>
      </w:r>
    </w:p>
    <w:p w14:paraId="17391BEE" w14:textId="77777777" w:rsidR="000D19B4" w:rsidRPr="0009291D" w:rsidRDefault="000D19B4" w:rsidP="000D19B4">
      <w:pPr>
        <w:spacing w:after="0" w:line="360" w:lineRule="auto"/>
        <w:jc w:val="both"/>
        <w:rPr>
          <w:rFonts w:ascii="Arial" w:eastAsia="Times New Roman" w:hAnsi="Arial" w:cs="Arial"/>
          <w:b/>
          <w:kern w:val="36"/>
          <w:sz w:val="24"/>
          <w:szCs w:val="24"/>
          <w:lang w:val="en-US" w:eastAsia="es-CR"/>
        </w:rPr>
      </w:pPr>
    </w:p>
    <w:p w14:paraId="04F1466B" w14:textId="77777777" w:rsidR="000D19B4" w:rsidRPr="0009291D" w:rsidRDefault="000D19B4" w:rsidP="000D19B4">
      <w:pPr>
        <w:spacing w:after="0" w:line="240" w:lineRule="auto"/>
        <w:jc w:val="both"/>
        <w:rPr>
          <w:rFonts w:ascii="Arial" w:eastAsia="Times New Roman" w:hAnsi="Arial" w:cs="Arial"/>
          <w:b/>
          <w:kern w:val="36"/>
          <w:sz w:val="24"/>
          <w:szCs w:val="24"/>
          <w:lang w:val="en-US" w:eastAsia="es-CR"/>
        </w:rPr>
      </w:pPr>
      <w:r w:rsidRPr="0009291D">
        <w:rPr>
          <w:rFonts w:ascii="Arial" w:eastAsia="Times New Roman" w:hAnsi="Arial" w:cs="Arial"/>
          <w:b/>
          <w:kern w:val="36"/>
          <w:sz w:val="24"/>
          <w:szCs w:val="24"/>
          <w:lang w:val="en-US" w:eastAsia="es-CR"/>
        </w:rPr>
        <w:t>Key words</w:t>
      </w:r>
    </w:p>
    <w:p w14:paraId="372718E4" w14:textId="77777777" w:rsidR="000D19B4" w:rsidRPr="00CF75BA" w:rsidRDefault="000D19B4" w:rsidP="000D19B4">
      <w:pPr>
        <w:spacing w:after="0" w:line="240" w:lineRule="auto"/>
        <w:jc w:val="both"/>
        <w:rPr>
          <w:rFonts w:ascii="Arial" w:eastAsia="Times New Roman" w:hAnsi="Arial" w:cs="Arial"/>
          <w:bCs/>
          <w:kern w:val="36"/>
          <w:sz w:val="24"/>
          <w:szCs w:val="24"/>
          <w:lang w:val="en-US" w:eastAsia="es-CR"/>
        </w:rPr>
      </w:pPr>
      <w:r>
        <w:rPr>
          <w:rFonts w:ascii="Arial" w:eastAsia="Times New Roman" w:hAnsi="Arial" w:cs="Arial"/>
          <w:bCs/>
          <w:kern w:val="36"/>
          <w:sz w:val="24"/>
          <w:szCs w:val="24"/>
          <w:lang w:val="en-US" w:eastAsia="es-CR"/>
        </w:rPr>
        <w:t>o</w:t>
      </w:r>
      <w:r w:rsidRPr="0009291D">
        <w:rPr>
          <w:rFonts w:ascii="Arial" w:eastAsia="Times New Roman" w:hAnsi="Arial" w:cs="Arial"/>
          <w:bCs/>
          <w:kern w:val="36"/>
          <w:sz w:val="24"/>
          <w:szCs w:val="24"/>
          <w:lang w:val="en-US" w:eastAsia="es-CR"/>
        </w:rPr>
        <w:t xml:space="preserve">ral mucosa, </w:t>
      </w:r>
      <w:r>
        <w:rPr>
          <w:rFonts w:ascii="Arial" w:eastAsia="Times New Roman" w:hAnsi="Arial" w:cs="Arial"/>
          <w:bCs/>
          <w:kern w:val="36"/>
          <w:sz w:val="24"/>
          <w:szCs w:val="24"/>
          <w:lang w:val="en-US" w:eastAsia="es-CR"/>
        </w:rPr>
        <w:t>o</w:t>
      </w:r>
      <w:r w:rsidRPr="0009291D">
        <w:rPr>
          <w:rFonts w:ascii="Arial" w:eastAsia="Times New Roman" w:hAnsi="Arial" w:cs="Arial"/>
          <w:bCs/>
          <w:kern w:val="36"/>
          <w:sz w:val="24"/>
          <w:szCs w:val="24"/>
          <w:lang w:val="en-US" w:eastAsia="es-CR"/>
        </w:rPr>
        <w:t xml:space="preserve">ral </w:t>
      </w:r>
      <w:r>
        <w:rPr>
          <w:rFonts w:ascii="Arial" w:eastAsia="Times New Roman" w:hAnsi="Arial" w:cs="Arial"/>
          <w:bCs/>
          <w:kern w:val="36"/>
          <w:sz w:val="24"/>
          <w:szCs w:val="24"/>
          <w:lang w:val="en-US" w:eastAsia="es-CR"/>
        </w:rPr>
        <w:t>d</w:t>
      </w:r>
      <w:r w:rsidRPr="0009291D">
        <w:rPr>
          <w:rFonts w:ascii="Arial" w:eastAsia="Times New Roman" w:hAnsi="Arial" w:cs="Arial"/>
          <w:bCs/>
          <w:kern w:val="36"/>
          <w:sz w:val="24"/>
          <w:szCs w:val="24"/>
          <w:lang w:val="en-US" w:eastAsia="es-CR"/>
        </w:rPr>
        <w:t xml:space="preserve">iagnosis, </w:t>
      </w:r>
      <w:r>
        <w:rPr>
          <w:rFonts w:ascii="Arial" w:eastAsia="Times New Roman" w:hAnsi="Arial" w:cs="Arial"/>
          <w:bCs/>
          <w:kern w:val="36"/>
          <w:sz w:val="24"/>
          <w:szCs w:val="24"/>
          <w:lang w:val="en-US" w:eastAsia="es-CR"/>
        </w:rPr>
        <w:t>o</w:t>
      </w:r>
      <w:r w:rsidRPr="0009291D">
        <w:rPr>
          <w:rFonts w:ascii="Arial" w:eastAsia="Times New Roman" w:hAnsi="Arial" w:cs="Arial"/>
          <w:bCs/>
          <w:kern w:val="36"/>
          <w:sz w:val="24"/>
          <w:szCs w:val="24"/>
          <w:lang w:val="en-US" w:eastAsia="es-CR"/>
        </w:rPr>
        <w:t xml:space="preserve">ral pathology, </w:t>
      </w:r>
      <w:r>
        <w:rPr>
          <w:rFonts w:ascii="Arial" w:eastAsia="Times New Roman" w:hAnsi="Arial" w:cs="Arial"/>
          <w:bCs/>
          <w:kern w:val="36"/>
          <w:sz w:val="24"/>
          <w:szCs w:val="24"/>
          <w:lang w:val="en-US" w:eastAsia="es-CR"/>
        </w:rPr>
        <w:t>h</w:t>
      </w:r>
      <w:r w:rsidRPr="0009291D">
        <w:rPr>
          <w:rFonts w:ascii="Arial" w:eastAsia="Times New Roman" w:hAnsi="Arial" w:cs="Arial"/>
          <w:bCs/>
          <w:kern w:val="36"/>
          <w:sz w:val="24"/>
          <w:szCs w:val="24"/>
          <w:lang w:val="en-US" w:eastAsia="es-CR"/>
        </w:rPr>
        <w:t>istopathology</w:t>
      </w:r>
    </w:p>
    <w:p w14:paraId="71F2A822" w14:textId="77777777" w:rsidR="000D19B4" w:rsidRPr="00CF75BA" w:rsidRDefault="000D19B4" w:rsidP="000D19B4">
      <w:pPr>
        <w:spacing w:after="0" w:line="240" w:lineRule="auto"/>
        <w:jc w:val="both"/>
        <w:rPr>
          <w:rFonts w:ascii="Arial" w:eastAsia="Times New Roman" w:hAnsi="Arial" w:cs="Arial"/>
          <w:bCs/>
          <w:kern w:val="36"/>
          <w:sz w:val="24"/>
          <w:szCs w:val="24"/>
          <w:lang w:val="en-US" w:eastAsia="es-CR"/>
        </w:rPr>
      </w:pPr>
    </w:p>
    <w:p w14:paraId="2F2D2BAB" w14:textId="77777777" w:rsidR="000D19B4" w:rsidRPr="000D19B4" w:rsidRDefault="000D19B4" w:rsidP="002D0EC4">
      <w:pPr>
        <w:spacing w:after="0" w:line="240" w:lineRule="auto"/>
        <w:jc w:val="center"/>
        <w:rPr>
          <w:rFonts w:ascii="Arial" w:hAnsi="Arial" w:cs="Arial"/>
          <w:iCs/>
          <w:sz w:val="24"/>
          <w:szCs w:val="24"/>
          <w:lang w:val="en-US"/>
        </w:rPr>
      </w:pPr>
    </w:p>
    <w:p w14:paraId="4B73991F" w14:textId="77777777" w:rsidR="002D0EC4" w:rsidRPr="000D19B4" w:rsidRDefault="002D0EC4" w:rsidP="002D0EC4">
      <w:pPr>
        <w:spacing w:after="0" w:line="240" w:lineRule="auto"/>
        <w:jc w:val="center"/>
        <w:rPr>
          <w:rFonts w:ascii="Arial" w:hAnsi="Arial" w:cs="Arial"/>
          <w:iCs/>
          <w:sz w:val="24"/>
          <w:szCs w:val="24"/>
          <w:lang w:val="en-US"/>
        </w:rPr>
      </w:pPr>
    </w:p>
    <w:p w14:paraId="70A59C47" w14:textId="55D85218" w:rsidR="00AE6BA7" w:rsidRPr="00641658" w:rsidRDefault="00AE6BA7" w:rsidP="00641658">
      <w:pPr>
        <w:spacing w:after="0" w:line="360" w:lineRule="auto"/>
        <w:jc w:val="both"/>
        <w:rPr>
          <w:rFonts w:ascii="Arial" w:hAnsi="Arial" w:cs="Arial"/>
          <w:b/>
          <w:sz w:val="24"/>
          <w:szCs w:val="24"/>
        </w:rPr>
      </w:pPr>
      <w:r w:rsidRPr="00641658">
        <w:rPr>
          <w:rFonts w:ascii="Arial" w:hAnsi="Arial" w:cs="Arial"/>
          <w:b/>
          <w:sz w:val="24"/>
          <w:szCs w:val="24"/>
        </w:rPr>
        <w:t>Introducción</w:t>
      </w:r>
    </w:p>
    <w:p w14:paraId="0205426E" w14:textId="207CB798" w:rsidR="009553C6" w:rsidRPr="00641658" w:rsidRDefault="002153DE"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El</w:t>
      </w:r>
      <w:r w:rsidR="00AE6BA7" w:rsidRPr="00641658">
        <w:rPr>
          <w:rFonts w:ascii="Arial" w:hAnsi="Arial" w:cs="Arial"/>
          <w:sz w:val="24"/>
          <w:szCs w:val="24"/>
          <w:lang w:val="es-ES"/>
        </w:rPr>
        <w:t xml:space="preserve"> conocimiento de las </w:t>
      </w:r>
      <w:r w:rsidR="007D55CE" w:rsidRPr="00641658">
        <w:rPr>
          <w:rFonts w:ascii="Arial" w:hAnsi="Arial" w:cs="Arial"/>
          <w:sz w:val="24"/>
          <w:szCs w:val="24"/>
          <w:lang w:val="es-ES"/>
        </w:rPr>
        <w:t>patologías</w:t>
      </w:r>
      <w:r w:rsidRPr="00641658">
        <w:rPr>
          <w:rFonts w:ascii="Arial" w:hAnsi="Arial" w:cs="Arial"/>
          <w:sz w:val="24"/>
          <w:szCs w:val="24"/>
          <w:lang w:val="es-ES"/>
        </w:rPr>
        <w:t xml:space="preserve"> </w:t>
      </w:r>
      <w:r w:rsidR="00AE6BA7" w:rsidRPr="00641658">
        <w:rPr>
          <w:rFonts w:ascii="Arial" w:hAnsi="Arial" w:cs="Arial"/>
          <w:sz w:val="24"/>
          <w:szCs w:val="24"/>
          <w:lang w:val="es-ES"/>
        </w:rPr>
        <w:t xml:space="preserve">en la mucosa </w:t>
      </w:r>
      <w:r w:rsidR="00EC6125">
        <w:rPr>
          <w:rFonts w:ascii="Arial" w:hAnsi="Arial" w:cs="Arial"/>
          <w:sz w:val="24"/>
          <w:szCs w:val="24"/>
          <w:lang w:val="es-ES"/>
        </w:rPr>
        <w:t>oral</w:t>
      </w:r>
      <w:r w:rsidR="00AE6BA7" w:rsidRPr="00641658">
        <w:rPr>
          <w:rFonts w:ascii="Arial" w:hAnsi="Arial" w:cs="Arial"/>
          <w:sz w:val="24"/>
          <w:szCs w:val="24"/>
          <w:lang w:val="es-ES"/>
        </w:rPr>
        <w:t xml:space="preserve"> </w:t>
      </w:r>
      <w:r w:rsidRPr="00641658">
        <w:rPr>
          <w:rFonts w:ascii="Arial" w:hAnsi="Arial" w:cs="Arial"/>
          <w:sz w:val="24"/>
          <w:szCs w:val="24"/>
          <w:lang w:val="es-ES"/>
        </w:rPr>
        <w:t xml:space="preserve">y su correcto diagnóstico </w:t>
      </w:r>
      <w:proofErr w:type="gramStart"/>
      <w:r w:rsidR="00AE6BA7" w:rsidRPr="00641658">
        <w:rPr>
          <w:rFonts w:ascii="Arial" w:hAnsi="Arial" w:cs="Arial"/>
          <w:sz w:val="24"/>
          <w:szCs w:val="24"/>
          <w:lang w:val="es-ES"/>
        </w:rPr>
        <w:t xml:space="preserve">son </w:t>
      </w:r>
      <w:r w:rsidRPr="00641658">
        <w:rPr>
          <w:rFonts w:ascii="Arial" w:hAnsi="Arial" w:cs="Arial"/>
          <w:sz w:val="24"/>
          <w:szCs w:val="24"/>
          <w:lang w:val="es-ES"/>
        </w:rPr>
        <w:t xml:space="preserve"> </w:t>
      </w:r>
      <w:r w:rsidR="00824723">
        <w:rPr>
          <w:rFonts w:ascii="Arial" w:hAnsi="Arial" w:cs="Arial"/>
          <w:sz w:val="24"/>
          <w:szCs w:val="24"/>
          <w:lang w:val="es-ES"/>
        </w:rPr>
        <w:t>aspectos</w:t>
      </w:r>
      <w:proofErr w:type="gramEnd"/>
      <w:r w:rsidRPr="00641658">
        <w:rPr>
          <w:rFonts w:ascii="Arial" w:hAnsi="Arial" w:cs="Arial"/>
          <w:sz w:val="24"/>
          <w:szCs w:val="24"/>
          <w:lang w:val="es-ES"/>
        </w:rPr>
        <w:t xml:space="preserve"> </w:t>
      </w:r>
      <w:r w:rsidR="009553C6" w:rsidRPr="00641658">
        <w:rPr>
          <w:rFonts w:ascii="Arial" w:hAnsi="Arial" w:cs="Arial"/>
          <w:sz w:val="24"/>
          <w:szCs w:val="24"/>
          <w:lang w:val="es-ES"/>
        </w:rPr>
        <w:t>fundamentales</w:t>
      </w:r>
      <w:r w:rsidR="00AE6BA7" w:rsidRPr="00641658">
        <w:rPr>
          <w:rFonts w:ascii="Arial" w:hAnsi="Arial" w:cs="Arial"/>
          <w:sz w:val="24"/>
          <w:szCs w:val="24"/>
          <w:lang w:val="es-ES"/>
        </w:rPr>
        <w:t xml:space="preserve"> </w:t>
      </w:r>
      <w:r w:rsidRPr="00641658">
        <w:rPr>
          <w:rFonts w:ascii="Arial" w:hAnsi="Arial" w:cs="Arial"/>
          <w:sz w:val="24"/>
          <w:szCs w:val="24"/>
          <w:lang w:val="es-ES"/>
        </w:rPr>
        <w:t>en el área de odontología</w:t>
      </w:r>
      <w:r w:rsidR="00C82CB2">
        <w:rPr>
          <w:rFonts w:ascii="Arial" w:hAnsi="Arial" w:cs="Arial"/>
          <w:sz w:val="24"/>
          <w:szCs w:val="24"/>
          <w:lang w:val="es-ES"/>
        </w:rPr>
        <w:t xml:space="preserve"> </w:t>
      </w:r>
      <w:r w:rsidR="00C82CB2">
        <w:rPr>
          <w:rFonts w:ascii="Arial" w:hAnsi="Arial" w:cs="Arial"/>
          <w:sz w:val="24"/>
          <w:szCs w:val="24"/>
          <w:lang w:val="es-ES"/>
        </w:rPr>
        <w:t>(</w:t>
      </w:r>
      <w:r w:rsidR="00C82CB2" w:rsidRPr="00B54BED">
        <w:rPr>
          <w:rFonts w:ascii="Arial" w:hAnsi="Arial" w:cs="Arial"/>
          <w:sz w:val="24"/>
          <w:szCs w:val="24"/>
          <w:lang w:val="es-ES"/>
        </w:rPr>
        <w:t>1</w:t>
      </w:r>
      <w:r w:rsidR="00C82CB2">
        <w:rPr>
          <w:rFonts w:ascii="Arial" w:hAnsi="Arial" w:cs="Arial"/>
          <w:sz w:val="24"/>
          <w:szCs w:val="24"/>
          <w:lang w:val="es-ES"/>
        </w:rPr>
        <w:t>-</w:t>
      </w:r>
      <w:r w:rsidR="00C82CB2" w:rsidRPr="00B54BED">
        <w:rPr>
          <w:rFonts w:ascii="Arial" w:hAnsi="Arial" w:cs="Arial"/>
          <w:sz w:val="24"/>
          <w:szCs w:val="24"/>
          <w:lang w:val="es-ES"/>
        </w:rPr>
        <w:t>2</w:t>
      </w:r>
      <w:r w:rsidR="00C82CB2">
        <w:rPr>
          <w:rFonts w:ascii="Arial" w:hAnsi="Arial" w:cs="Arial"/>
          <w:sz w:val="24"/>
          <w:szCs w:val="24"/>
          <w:lang w:val="es-ES"/>
        </w:rPr>
        <w:t>)</w:t>
      </w:r>
      <w:r w:rsidRPr="00641658">
        <w:rPr>
          <w:rFonts w:ascii="Arial" w:hAnsi="Arial" w:cs="Arial"/>
          <w:sz w:val="24"/>
          <w:szCs w:val="24"/>
          <w:lang w:val="es-ES"/>
        </w:rPr>
        <w:t xml:space="preserve">, </w:t>
      </w:r>
      <w:r w:rsidR="00AE6BA7" w:rsidRPr="00641658">
        <w:rPr>
          <w:rFonts w:ascii="Arial" w:hAnsi="Arial" w:cs="Arial"/>
          <w:sz w:val="24"/>
          <w:szCs w:val="24"/>
          <w:lang w:val="es-ES"/>
        </w:rPr>
        <w:t xml:space="preserve"> ya que estudios han demostrado que los odontólogos fracasan </w:t>
      </w:r>
      <w:r w:rsidR="009553C6" w:rsidRPr="00641658">
        <w:rPr>
          <w:rFonts w:ascii="Arial" w:hAnsi="Arial" w:cs="Arial"/>
          <w:sz w:val="24"/>
          <w:szCs w:val="24"/>
          <w:lang w:val="es-ES"/>
        </w:rPr>
        <w:t>en</w:t>
      </w:r>
      <w:r w:rsidR="00AE6BA7" w:rsidRPr="00641658">
        <w:rPr>
          <w:rFonts w:ascii="Arial" w:hAnsi="Arial" w:cs="Arial"/>
          <w:sz w:val="24"/>
          <w:szCs w:val="24"/>
          <w:lang w:val="es-ES"/>
        </w:rPr>
        <w:t xml:space="preserve"> detectar </w:t>
      </w:r>
      <w:r w:rsidR="008E3DB0" w:rsidRPr="00641658">
        <w:rPr>
          <w:rFonts w:ascii="Arial" w:hAnsi="Arial" w:cs="Arial"/>
          <w:sz w:val="24"/>
          <w:szCs w:val="24"/>
          <w:lang w:val="es-ES"/>
        </w:rPr>
        <w:t>o</w:t>
      </w:r>
      <w:r w:rsidR="00AE6BA7" w:rsidRPr="00641658">
        <w:rPr>
          <w:rFonts w:ascii="Arial" w:hAnsi="Arial" w:cs="Arial"/>
          <w:sz w:val="24"/>
          <w:szCs w:val="24"/>
          <w:lang w:val="es-ES"/>
        </w:rPr>
        <w:t xml:space="preserve"> identificar est</w:t>
      </w:r>
      <w:r w:rsidR="008E3DB0" w:rsidRPr="00641658">
        <w:rPr>
          <w:rFonts w:ascii="Arial" w:hAnsi="Arial" w:cs="Arial"/>
          <w:sz w:val="24"/>
          <w:szCs w:val="24"/>
          <w:lang w:val="es-ES"/>
        </w:rPr>
        <w:t>e tipo de</w:t>
      </w:r>
      <w:r w:rsidR="00AE6BA7" w:rsidRPr="00641658">
        <w:rPr>
          <w:rFonts w:ascii="Arial" w:hAnsi="Arial" w:cs="Arial"/>
          <w:sz w:val="24"/>
          <w:szCs w:val="24"/>
          <w:lang w:val="es-ES"/>
        </w:rPr>
        <w:t xml:space="preserve"> lesiones, especialmente </w:t>
      </w:r>
      <w:r w:rsidR="003D590E" w:rsidRPr="00641658">
        <w:rPr>
          <w:rFonts w:ascii="Arial" w:hAnsi="Arial" w:cs="Arial"/>
          <w:sz w:val="24"/>
          <w:szCs w:val="24"/>
          <w:lang w:val="es-ES"/>
        </w:rPr>
        <w:t xml:space="preserve">el </w:t>
      </w:r>
      <w:r w:rsidR="00AE6BA7" w:rsidRPr="00641658">
        <w:rPr>
          <w:rFonts w:ascii="Arial" w:hAnsi="Arial" w:cs="Arial"/>
          <w:sz w:val="24"/>
          <w:szCs w:val="24"/>
          <w:lang w:val="es-ES"/>
        </w:rPr>
        <w:t xml:space="preserve">cáncer </w:t>
      </w:r>
      <w:r w:rsidR="00F3470C" w:rsidRPr="00641658">
        <w:rPr>
          <w:rFonts w:ascii="Arial" w:hAnsi="Arial" w:cs="Arial"/>
          <w:sz w:val="24"/>
          <w:szCs w:val="24"/>
          <w:lang w:val="es-ES"/>
        </w:rPr>
        <w:t>bucal</w:t>
      </w:r>
      <w:r w:rsidR="00EC6125">
        <w:rPr>
          <w:rFonts w:ascii="Arial" w:hAnsi="Arial" w:cs="Arial"/>
          <w:sz w:val="24"/>
          <w:szCs w:val="24"/>
          <w:lang w:val="es-ES"/>
        </w:rPr>
        <w:t xml:space="preserve"> </w:t>
      </w:r>
      <w:r w:rsidR="00C82CB2">
        <w:rPr>
          <w:rFonts w:ascii="Arial" w:hAnsi="Arial" w:cs="Arial"/>
          <w:sz w:val="24"/>
          <w:szCs w:val="24"/>
          <w:lang w:val="es-ES"/>
        </w:rPr>
        <w:t>(</w:t>
      </w:r>
      <w:r w:rsidR="009732A0" w:rsidRPr="00C82CB2">
        <w:rPr>
          <w:rFonts w:ascii="Arial" w:hAnsi="Arial" w:cs="Arial"/>
          <w:sz w:val="24"/>
          <w:szCs w:val="24"/>
          <w:lang w:val="es-ES"/>
        </w:rPr>
        <w:t>1</w:t>
      </w:r>
      <w:r w:rsidR="00C82CB2">
        <w:rPr>
          <w:rFonts w:ascii="Arial" w:hAnsi="Arial" w:cs="Arial"/>
          <w:sz w:val="24"/>
          <w:szCs w:val="24"/>
          <w:lang w:val="es-ES"/>
        </w:rPr>
        <w:t>)</w:t>
      </w:r>
      <w:r w:rsidR="00AE6BA7" w:rsidRPr="00641658">
        <w:rPr>
          <w:rFonts w:ascii="Arial" w:hAnsi="Arial" w:cs="Arial"/>
          <w:sz w:val="24"/>
          <w:szCs w:val="24"/>
          <w:lang w:val="es-ES"/>
        </w:rPr>
        <w:t>,</w:t>
      </w:r>
      <w:r w:rsidRPr="00641658">
        <w:rPr>
          <w:rFonts w:ascii="Arial" w:hAnsi="Arial" w:cs="Arial"/>
          <w:sz w:val="24"/>
          <w:szCs w:val="24"/>
          <w:lang w:val="es-ES"/>
        </w:rPr>
        <w:t xml:space="preserve"> ello debido, no solo a la falta de los </w:t>
      </w:r>
      <w:r w:rsidRPr="00641658">
        <w:rPr>
          <w:rFonts w:ascii="Arial" w:hAnsi="Arial" w:cs="Arial"/>
          <w:sz w:val="24"/>
          <w:szCs w:val="24"/>
          <w:lang w:val="es-ES"/>
        </w:rPr>
        <w:lastRenderedPageBreak/>
        <w:t xml:space="preserve">conocimientos mencionados </w:t>
      </w:r>
      <w:r w:rsidR="00C82CB2" w:rsidRPr="00C82CB2">
        <w:rPr>
          <w:rFonts w:ascii="Arial" w:hAnsi="Arial" w:cs="Arial"/>
          <w:sz w:val="24"/>
          <w:szCs w:val="24"/>
          <w:lang w:val="es-ES"/>
        </w:rPr>
        <w:t>(1)</w:t>
      </w:r>
      <w:r w:rsidR="009732A0">
        <w:rPr>
          <w:rFonts w:ascii="Arial" w:hAnsi="Arial" w:cs="Arial"/>
          <w:sz w:val="24"/>
          <w:szCs w:val="24"/>
          <w:lang w:val="es-ES"/>
        </w:rPr>
        <w:t>,</w:t>
      </w:r>
      <w:r w:rsidRPr="00641658">
        <w:rPr>
          <w:rFonts w:ascii="Arial" w:hAnsi="Arial" w:cs="Arial"/>
          <w:sz w:val="24"/>
          <w:szCs w:val="24"/>
          <w:lang w:val="es-ES"/>
        </w:rPr>
        <w:t xml:space="preserve"> sino también </w:t>
      </w:r>
      <w:r w:rsidR="00AE6BA7" w:rsidRPr="00641658">
        <w:rPr>
          <w:rFonts w:ascii="Arial" w:hAnsi="Arial" w:cs="Arial"/>
          <w:sz w:val="24"/>
          <w:szCs w:val="24"/>
          <w:lang w:val="es-ES"/>
        </w:rPr>
        <w:t xml:space="preserve">a </w:t>
      </w:r>
      <w:r w:rsidR="003D590E" w:rsidRPr="00641658">
        <w:rPr>
          <w:rFonts w:ascii="Arial" w:hAnsi="Arial" w:cs="Arial"/>
          <w:sz w:val="24"/>
          <w:szCs w:val="24"/>
          <w:lang w:val="es-ES"/>
        </w:rPr>
        <w:t>la</w:t>
      </w:r>
      <w:r w:rsidR="00AE6BA7" w:rsidRPr="00641658">
        <w:rPr>
          <w:rFonts w:ascii="Arial" w:hAnsi="Arial" w:cs="Arial"/>
          <w:sz w:val="24"/>
          <w:szCs w:val="24"/>
          <w:lang w:val="es-ES"/>
        </w:rPr>
        <w:t xml:space="preserve"> variab</w:t>
      </w:r>
      <w:r w:rsidR="003D590E" w:rsidRPr="00641658">
        <w:rPr>
          <w:rFonts w:ascii="Arial" w:hAnsi="Arial" w:cs="Arial"/>
          <w:sz w:val="24"/>
          <w:szCs w:val="24"/>
          <w:lang w:val="es-ES"/>
        </w:rPr>
        <w:t>ilidad</w:t>
      </w:r>
      <w:r w:rsidR="00AE6BA7" w:rsidRPr="00641658">
        <w:rPr>
          <w:rFonts w:ascii="Arial" w:hAnsi="Arial" w:cs="Arial"/>
          <w:sz w:val="24"/>
          <w:szCs w:val="24"/>
          <w:lang w:val="es-ES"/>
        </w:rPr>
        <w:t xml:space="preserve"> de una enfermedad </w:t>
      </w:r>
      <w:r w:rsidR="00C82CB2">
        <w:rPr>
          <w:rFonts w:ascii="Arial" w:hAnsi="Arial" w:cs="Arial"/>
          <w:sz w:val="24"/>
          <w:szCs w:val="24"/>
          <w:lang w:val="es-ES"/>
        </w:rPr>
        <w:t>(</w:t>
      </w:r>
      <w:r w:rsidR="009732A0" w:rsidRPr="00C82CB2">
        <w:rPr>
          <w:rFonts w:ascii="Arial" w:hAnsi="Arial" w:cs="Arial"/>
          <w:sz w:val="24"/>
          <w:szCs w:val="24"/>
          <w:lang w:val="es-ES"/>
        </w:rPr>
        <w:t>3</w:t>
      </w:r>
      <w:r w:rsidR="00C82CB2">
        <w:rPr>
          <w:rFonts w:ascii="Arial" w:hAnsi="Arial" w:cs="Arial"/>
          <w:sz w:val="24"/>
          <w:szCs w:val="24"/>
          <w:lang w:val="es-ES"/>
        </w:rPr>
        <w:t>)</w:t>
      </w:r>
      <w:r w:rsidR="00AE6BA7" w:rsidRPr="00641658">
        <w:rPr>
          <w:rFonts w:ascii="Arial" w:hAnsi="Arial" w:cs="Arial"/>
          <w:sz w:val="24"/>
          <w:szCs w:val="24"/>
          <w:lang w:val="es-ES"/>
        </w:rPr>
        <w:t xml:space="preserve">. </w:t>
      </w:r>
      <w:r w:rsidR="007D55CE" w:rsidRPr="00641658">
        <w:rPr>
          <w:rFonts w:ascii="Arial" w:hAnsi="Arial" w:cs="Arial"/>
          <w:sz w:val="24"/>
          <w:szCs w:val="24"/>
          <w:lang w:val="es-ES"/>
        </w:rPr>
        <w:t>Es importante destacar que</w:t>
      </w:r>
      <w:r w:rsidR="009553C6" w:rsidRPr="00641658">
        <w:rPr>
          <w:rFonts w:ascii="Arial" w:hAnsi="Arial" w:cs="Arial"/>
          <w:sz w:val="24"/>
          <w:szCs w:val="24"/>
          <w:lang w:val="es-ES"/>
        </w:rPr>
        <w:t xml:space="preserve"> </w:t>
      </w:r>
      <w:r w:rsidR="007D55CE" w:rsidRPr="00641658">
        <w:rPr>
          <w:rFonts w:ascii="Arial" w:hAnsi="Arial" w:cs="Arial"/>
          <w:sz w:val="24"/>
          <w:szCs w:val="24"/>
          <w:lang w:val="es-ES"/>
        </w:rPr>
        <w:t xml:space="preserve">la </w:t>
      </w:r>
      <w:r w:rsidR="009553C6" w:rsidRPr="00641658">
        <w:rPr>
          <w:rFonts w:ascii="Arial" w:hAnsi="Arial" w:cs="Arial"/>
          <w:sz w:val="24"/>
          <w:szCs w:val="24"/>
          <w:lang w:val="es-ES"/>
        </w:rPr>
        <w:t>biopsia y el estudio histopatológico</w:t>
      </w:r>
      <w:r w:rsidR="007D55CE" w:rsidRPr="00641658">
        <w:rPr>
          <w:rFonts w:ascii="Arial" w:hAnsi="Arial" w:cs="Arial"/>
          <w:sz w:val="24"/>
          <w:szCs w:val="24"/>
          <w:lang w:val="es-ES"/>
        </w:rPr>
        <w:t xml:space="preserve"> respectivo</w:t>
      </w:r>
      <w:r w:rsidR="009553C6" w:rsidRPr="00641658">
        <w:rPr>
          <w:rFonts w:ascii="Arial" w:hAnsi="Arial" w:cs="Arial"/>
          <w:sz w:val="24"/>
          <w:szCs w:val="24"/>
          <w:lang w:val="es-ES"/>
        </w:rPr>
        <w:t xml:space="preserve"> son </w:t>
      </w:r>
      <w:r w:rsidR="007D55CE" w:rsidRPr="00641658">
        <w:rPr>
          <w:rFonts w:ascii="Arial" w:hAnsi="Arial" w:cs="Arial"/>
          <w:sz w:val="24"/>
          <w:szCs w:val="24"/>
          <w:lang w:val="es-ES"/>
        </w:rPr>
        <w:t>esenciales</w:t>
      </w:r>
      <w:r w:rsidR="009553C6" w:rsidRPr="00641658">
        <w:rPr>
          <w:rFonts w:ascii="Arial" w:hAnsi="Arial" w:cs="Arial"/>
          <w:sz w:val="24"/>
          <w:szCs w:val="24"/>
          <w:lang w:val="es-ES"/>
        </w:rPr>
        <w:t xml:space="preserve"> para la definición del diagnóstico</w:t>
      </w:r>
      <w:r w:rsidR="007D55CE" w:rsidRPr="00641658">
        <w:rPr>
          <w:rFonts w:ascii="Arial" w:hAnsi="Arial" w:cs="Arial"/>
          <w:sz w:val="24"/>
          <w:szCs w:val="24"/>
          <w:lang w:val="es-ES"/>
        </w:rPr>
        <w:t xml:space="preserve"> y </w:t>
      </w:r>
      <w:r w:rsidR="008E3DB0" w:rsidRPr="00641658">
        <w:rPr>
          <w:rFonts w:ascii="Arial" w:hAnsi="Arial" w:cs="Arial"/>
          <w:sz w:val="24"/>
          <w:szCs w:val="24"/>
          <w:lang w:val="es-ES"/>
        </w:rPr>
        <w:t xml:space="preserve">así, </w:t>
      </w:r>
      <w:r w:rsidR="007D55CE" w:rsidRPr="00641658">
        <w:rPr>
          <w:rFonts w:ascii="Arial" w:hAnsi="Arial" w:cs="Arial"/>
          <w:sz w:val="24"/>
          <w:szCs w:val="24"/>
          <w:lang w:val="es-ES"/>
        </w:rPr>
        <w:t xml:space="preserve">determinar la conducta a seguir </w:t>
      </w:r>
      <w:r w:rsidR="00C82CB2">
        <w:rPr>
          <w:rFonts w:ascii="Arial" w:hAnsi="Arial" w:cs="Arial"/>
          <w:sz w:val="24"/>
          <w:szCs w:val="24"/>
          <w:lang w:val="es-ES"/>
        </w:rPr>
        <w:t>(</w:t>
      </w:r>
      <w:r w:rsidR="009732A0" w:rsidRPr="00C82CB2">
        <w:rPr>
          <w:rFonts w:ascii="Arial" w:hAnsi="Arial" w:cs="Arial"/>
          <w:sz w:val="24"/>
          <w:szCs w:val="24"/>
          <w:lang w:val="es-ES"/>
        </w:rPr>
        <w:t>4</w:t>
      </w:r>
      <w:r w:rsidR="00C82CB2">
        <w:rPr>
          <w:rFonts w:ascii="Arial" w:hAnsi="Arial" w:cs="Arial"/>
          <w:sz w:val="24"/>
          <w:szCs w:val="24"/>
          <w:lang w:val="es-ES"/>
        </w:rPr>
        <w:t>)</w:t>
      </w:r>
      <w:r w:rsidR="002516D5" w:rsidRPr="00641658">
        <w:rPr>
          <w:rFonts w:ascii="Arial" w:hAnsi="Arial" w:cs="Arial"/>
          <w:sz w:val="24"/>
          <w:szCs w:val="24"/>
          <w:lang w:val="es-ES"/>
        </w:rPr>
        <w:t xml:space="preserve">, lo cual va acompañado del análisis de </w:t>
      </w:r>
      <w:r w:rsidR="00456000" w:rsidRPr="00641658">
        <w:rPr>
          <w:rFonts w:ascii="Arial" w:hAnsi="Arial" w:cs="Arial"/>
          <w:sz w:val="24"/>
          <w:szCs w:val="24"/>
          <w:lang w:val="es-ES"/>
        </w:rPr>
        <w:t>l</w:t>
      </w:r>
      <w:r w:rsidR="009553C6" w:rsidRPr="00641658">
        <w:rPr>
          <w:rFonts w:ascii="Arial" w:hAnsi="Arial" w:cs="Arial"/>
          <w:sz w:val="24"/>
          <w:szCs w:val="24"/>
          <w:lang w:val="es-ES"/>
        </w:rPr>
        <w:t xml:space="preserve">os datos clínicos del paciente, pues se ha demostrado que algunos factores como </w:t>
      </w:r>
      <w:r w:rsidR="003D590E" w:rsidRPr="00641658">
        <w:rPr>
          <w:rFonts w:ascii="Arial" w:hAnsi="Arial" w:cs="Arial"/>
          <w:sz w:val="24"/>
          <w:szCs w:val="24"/>
          <w:lang w:val="es-ES"/>
        </w:rPr>
        <w:t xml:space="preserve">la </w:t>
      </w:r>
      <w:r w:rsidR="009553C6" w:rsidRPr="00641658">
        <w:rPr>
          <w:rFonts w:ascii="Arial" w:hAnsi="Arial" w:cs="Arial"/>
          <w:sz w:val="24"/>
          <w:szCs w:val="24"/>
          <w:lang w:val="es-ES"/>
        </w:rPr>
        <w:t xml:space="preserve">edad </w:t>
      </w:r>
      <w:r w:rsidR="00C82CB2">
        <w:rPr>
          <w:rFonts w:ascii="Arial" w:hAnsi="Arial" w:cs="Arial"/>
          <w:sz w:val="24"/>
          <w:szCs w:val="24"/>
          <w:lang w:val="es-ES"/>
        </w:rPr>
        <w:t>(</w:t>
      </w:r>
      <w:r w:rsidR="009732A0" w:rsidRPr="00C82CB2">
        <w:rPr>
          <w:rFonts w:ascii="Arial" w:hAnsi="Arial" w:cs="Arial"/>
          <w:sz w:val="24"/>
          <w:szCs w:val="24"/>
          <w:lang w:val="es-ES"/>
        </w:rPr>
        <w:t>2, 5</w:t>
      </w:r>
      <w:r w:rsidR="00C82CB2">
        <w:rPr>
          <w:rFonts w:ascii="Arial" w:hAnsi="Arial" w:cs="Arial"/>
          <w:sz w:val="24"/>
          <w:szCs w:val="24"/>
          <w:lang w:val="es-ES"/>
        </w:rPr>
        <w:t>)</w:t>
      </w:r>
      <w:r w:rsidR="009553C6" w:rsidRPr="00641658">
        <w:rPr>
          <w:rFonts w:ascii="Arial" w:hAnsi="Arial" w:cs="Arial"/>
          <w:sz w:val="24"/>
          <w:szCs w:val="24"/>
          <w:lang w:val="es-ES"/>
        </w:rPr>
        <w:t xml:space="preserve">, género </w:t>
      </w:r>
      <w:r w:rsidR="00C82CB2">
        <w:rPr>
          <w:rFonts w:ascii="Arial" w:hAnsi="Arial" w:cs="Arial"/>
          <w:sz w:val="24"/>
          <w:szCs w:val="24"/>
          <w:lang w:val="es-ES"/>
        </w:rPr>
        <w:t>(</w:t>
      </w:r>
      <w:r w:rsidR="009732A0" w:rsidRPr="00C82CB2">
        <w:rPr>
          <w:rFonts w:ascii="Arial" w:hAnsi="Arial" w:cs="Arial"/>
          <w:sz w:val="24"/>
          <w:szCs w:val="24"/>
          <w:lang w:val="es-ES"/>
        </w:rPr>
        <w:t>2</w:t>
      </w:r>
      <w:r w:rsidR="00C82CB2">
        <w:rPr>
          <w:rFonts w:ascii="Arial" w:hAnsi="Arial" w:cs="Arial"/>
          <w:sz w:val="24"/>
          <w:szCs w:val="24"/>
          <w:lang w:val="es-ES"/>
        </w:rPr>
        <w:t>)</w:t>
      </w:r>
      <w:r w:rsidR="009553C6" w:rsidRPr="00641658">
        <w:rPr>
          <w:rFonts w:ascii="Arial" w:hAnsi="Arial" w:cs="Arial"/>
          <w:sz w:val="24"/>
          <w:szCs w:val="24"/>
          <w:lang w:val="es-ES"/>
        </w:rPr>
        <w:t xml:space="preserve">, estado socioeconómico </w:t>
      </w:r>
      <w:r w:rsidR="00C82CB2">
        <w:rPr>
          <w:rFonts w:ascii="Arial" w:hAnsi="Arial" w:cs="Arial"/>
          <w:sz w:val="24"/>
          <w:szCs w:val="24"/>
          <w:lang w:val="es-ES"/>
        </w:rPr>
        <w:t>(</w:t>
      </w:r>
      <w:r w:rsidR="009732A0" w:rsidRPr="00C82CB2">
        <w:rPr>
          <w:rFonts w:ascii="Arial" w:hAnsi="Arial" w:cs="Arial"/>
          <w:sz w:val="24"/>
          <w:szCs w:val="24"/>
          <w:lang w:val="es-ES"/>
        </w:rPr>
        <w:t>2, 5</w:t>
      </w:r>
      <w:r w:rsidR="00C82CB2">
        <w:rPr>
          <w:rFonts w:ascii="Arial" w:hAnsi="Arial" w:cs="Arial"/>
          <w:sz w:val="24"/>
          <w:szCs w:val="24"/>
          <w:lang w:val="es-ES"/>
        </w:rPr>
        <w:t>)</w:t>
      </w:r>
      <w:r w:rsidR="009553C6" w:rsidRPr="00641658">
        <w:rPr>
          <w:rFonts w:ascii="Arial" w:hAnsi="Arial" w:cs="Arial"/>
          <w:sz w:val="24"/>
          <w:szCs w:val="24"/>
          <w:lang w:val="es-ES"/>
        </w:rPr>
        <w:t xml:space="preserve">, grupo étnico </w:t>
      </w:r>
      <w:r w:rsidR="00C82CB2">
        <w:rPr>
          <w:rFonts w:ascii="Arial" w:hAnsi="Arial" w:cs="Arial"/>
          <w:sz w:val="24"/>
          <w:szCs w:val="24"/>
          <w:lang w:val="es-ES"/>
        </w:rPr>
        <w:t>(</w:t>
      </w:r>
      <w:r w:rsidR="009732A0" w:rsidRPr="00C82CB2">
        <w:rPr>
          <w:rFonts w:ascii="Arial" w:hAnsi="Arial" w:cs="Arial"/>
          <w:sz w:val="24"/>
          <w:szCs w:val="24"/>
          <w:lang w:val="es-ES"/>
        </w:rPr>
        <w:t>2</w:t>
      </w:r>
      <w:r w:rsidR="00C82CB2">
        <w:rPr>
          <w:rFonts w:ascii="Arial" w:hAnsi="Arial" w:cs="Arial"/>
          <w:sz w:val="24"/>
          <w:szCs w:val="24"/>
          <w:lang w:val="es-ES"/>
        </w:rPr>
        <w:t>)</w:t>
      </w:r>
      <w:r w:rsidR="009553C6" w:rsidRPr="00641658">
        <w:rPr>
          <w:rFonts w:ascii="Arial" w:hAnsi="Arial" w:cs="Arial"/>
          <w:sz w:val="24"/>
          <w:szCs w:val="24"/>
          <w:lang w:val="es-ES"/>
        </w:rPr>
        <w:t xml:space="preserve">, condiciones ambientales, uso de prótesis, hábito de fumado y  alcohol </w:t>
      </w:r>
      <w:r w:rsidR="00C82CB2">
        <w:rPr>
          <w:rFonts w:ascii="Arial" w:hAnsi="Arial" w:cs="Arial"/>
          <w:sz w:val="24"/>
          <w:szCs w:val="24"/>
          <w:lang w:val="es-ES"/>
        </w:rPr>
        <w:t>(</w:t>
      </w:r>
      <w:r w:rsidR="009732A0" w:rsidRPr="00C82CB2">
        <w:rPr>
          <w:rFonts w:ascii="Arial" w:hAnsi="Arial" w:cs="Arial"/>
          <w:sz w:val="24"/>
          <w:szCs w:val="24"/>
          <w:lang w:val="es-ES"/>
        </w:rPr>
        <w:t>5</w:t>
      </w:r>
      <w:r w:rsidR="00C82CB2">
        <w:rPr>
          <w:rFonts w:ascii="Arial" w:hAnsi="Arial" w:cs="Arial"/>
          <w:sz w:val="24"/>
          <w:szCs w:val="24"/>
          <w:lang w:val="es-ES"/>
        </w:rPr>
        <w:t>)</w:t>
      </w:r>
      <w:r w:rsidR="009553C6" w:rsidRPr="00641658">
        <w:rPr>
          <w:rFonts w:ascii="Arial" w:hAnsi="Arial" w:cs="Arial"/>
          <w:sz w:val="24"/>
          <w:szCs w:val="24"/>
          <w:lang w:val="es-ES"/>
        </w:rPr>
        <w:t xml:space="preserve">, pueden ser asociados a la presencia de lesiones </w:t>
      </w:r>
      <w:r w:rsidR="00F3470C" w:rsidRPr="00641658">
        <w:rPr>
          <w:rFonts w:ascii="Arial" w:hAnsi="Arial" w:cs="Arial"/>
          <w:sz w:val="24"/>
          <w:szCs w:val="24"/>
          <w:lang w:val="es-ES"/>
        </w:rPr>
        <w:t xml:space="preserve">bucales </w:t>
      </w:r>
      <w:r w:rsidR="00C82CB2">
        <w:rPr>
          <w:rFonts w:ascii="Arial" w:hAnsi="Arial" w:cs="Arial"/>
          <w:sz w:val="24"/>
          <w:szCs w:val="24"/>
          <w:lang w:val="es-ES"/>
        </w:rPr>
        <w:t>(</w:t>
      </w:r>
      <w:r w:rsidR="009732A0" w:rsidRPr="00C82CB2">
        <w:rPr>
          <w:rFonts w:ascii="Arial" w:hAnsi="Arial" w:cs="Arial"/>
          <w:sz w:val="24"/>
          <w:szCs w:val="24"/>
          <w:lang w:val="es-ES"/>
        </w:rPr>
        <w:t>5</w:t>
      </w:r>
      <w:r w:rsidR="00C82CB2">
        <w:rPr>
          <w:rFonts w:ascii="Arial" w:hAnsi="Arial" w:cs="Arial"/>
          <w:sz w:val="24"/>
          <w:szCs w:val="24"/>
          <w:lang w:val="es-ES"/>
        </w:rPr>
        <w:t>)</w:t>
      </w:r>
      <w:r w:rsidR="009553C6" w:rsidRPr="00641658">
        <w:rPr>
          <w:rFonts w:ascii="Arial" w:hAnsi="Arial" w:cs="Arial"/>
          <w:sz w:val="24"/>
          <w:szCs w:val="24"/>
          <w:lang w:val="es-ES"/>
        </w:rPr>
        <w:t>,  y así lo subrayan Forman y colaboradores (2015)</w:t>
      </w:r>
      <w:r w:rsidR="004E1F24">
        <w:rPr>
          <w:rFonts w:ascii="Arial" w:hAnsi="Arial" w:cs="Arial"/>
          <w:sz w:val="24"/>
          <w:szCs w:val="24"/>
          <w:lang w:val="es-ES"/>
        </w:rPr>
        <w:t>,</w:t>
      </w:r>
      <w:r w:rsidR="009553C6" w:rsidRPr="00641658">
        <w:rPr>
          <w:rFonts w:ascii="Arial" w:hAnsi="Arial" w:cs="Arial"/>
          <w:sz w:val="24"/>
          <w:szCs w:val="24"/>
          <w:lang w:val="es-ES"/>
        </w:rPr>
        <w:t xml:space="preserve"> quienes indican que variables específicas del paciente pueden resultar en una alta proporción de discrepancia entre los diagnósticos clínico e histopatológico </w:t>
      </w:r>
      <w:r w:rsidR="00C82CB2">
        <w:rPr>
          <w:rFonts w:ascii="Arial" w:hAnsi="Arial" w:cs="Arial"/>
          <w:sz w:val="24"/>
          <w:szCs w:val="24"/>
          <w:lang w:val="es-ES"/>
        </w:rPr>
        <w:t>(</w:t>
      </w:r>
      <w:r w:rsidR="009732A0" w:rsidRPr="00C82CB2">
        <w:rPr>
          <w:rFonts w:ascii="Arial" w:hAnsi="Arial" w:cs="Arial"/>
          <w:sz w:val="24"/>
          <w:szCs w:val="24"/>
          <w:lang w:val="es-ES"/>
        </w:rPr>
        <w:t>6</w:t>
      </w:r>
      <w:r w:rsidR="00C82CB2">
        <w:rPr>
          <w:rFonts w:ascii="Arial" w:hAnsi="Arial" w:cs="Arial"/>
          <w:sz w:val="24"/>
          <w:szCs w:val="24"/>
          <w:lang w:val="es-ES"/>
        </w:rPr>
        <w:t>)</w:t>
      </w:r>
      <w:r w:rsidR="009553C6" w:rsidRPr="00641658">
        <w:rPr>
          <w:rFonts w:ascii="Arial" w:hAnsi="Arial" w:cs="Arial"/>
          <w:sz w:val="24"/>
          <w:szCs w:val="24"/>
          <w:lang w:val="es-ES"/>
        </w:rPr>
        <w:t>.</w:t>
      </w:r>
    </w:p>
    <w:p w14:paraId="73B41C43" w14:textId="21608824" w:rsidR="00692DD8" w:rsidRPr="00641658" w:rsidRDefault="00EC6125" w:rsidP="004E1F24">
      <w:pPr>
        <w:spacing w:after="0" w:line="360" w:lineRule="auto"/>
        <w:jc w:val="both"/>
        <w:rPr>
          <w:rFonts w:ascii="Arial" w:eastAsia="Calibri" w:hAnsi="Arial" w:cs="Arial"/>
          <w:sz w:val="24"/>
          <w:szCs w:val="24"/>
          <w:lang w:val="es-ES"/>
        </w:rPr>
      </w:pPr>
      <w:r>
        <w:rPr>
          <w:rFonts w:ascii="Arial" w:hAnsi="Arial" w:cs="Arial"/>
          <w:sz w:val="24"/>
          <w:szCs w:val="24"/>
          <w:lang w:val="es-ES"/>
        </w:rPr>
        <w:t>Asimismo, e</w:t>
      </w:r>
      <w:r w:rsidR="009553C6" w:rsidRPr="00641658">
        <w:rPr>
          <w:rFonts w:ascii="Arial" w:hAnsi="Arial" w:cs="Arial"/>
          <w:sz w:val="24"/>
          <w:szCs w:val="24"/>
          <w:lang w:val="es-ES"/>
        </w:rPr>
        <w:t xml:space="preserve">n la literatura se </w:t>
      </w:r>
      <w:r w:rsidR="00456000" w:rsidRPr="00641658">
        <w:rPr>
          <w:rFonts w:ascii="Arial" w:hAnsi="Arial" w:cs="Arial"/>
          <w:sz w:val="24"/>
          <w:szCs w:val="24"/>
          <w:lang w:val="es-ES"/>
        </w:rPr>
        <w:t>evidencia</w:t>
      </w:r>
      <w:r w:rsidR="009553C6" w:rsidRPr="00641658">
        <w:rPr>
          <w:rFonts w:ascii="Arial" w:hAnsi="Arial" w:cs="Arial"/>
          <w:sz w:val="24"/>
          <w:szCs w:val="24"/>
          <w:lang w:val="es-ES"/>
        </w:rPr>
        <w:t xml:space="preserve"> que existe </w:t>
      </w:r>
      <w:r w:rsidR="007C67CA">
        <w:rPr>
          <w:rFonts w:ascii="Arial" w:hAnsi="Arial" w:cs="Arial"/>
          <w:sz w:val="24"/>
          <w:szCs w:val="24"/>
          <w:lang w:val="es-ES"/>
        </w:rPr>
        <w:t xml:space="preserve">dicha </w:t>
      </w:r>
      <w:r w:rsidR="009553C6" w:rsidRPr="00641658">
        <w:rPr>
          <w:rFonts w:ascii="Arial" w:hAnsi="Arial" w:cs="Arial"/>
          <w:sz w:val="24"/>
          <w:szCs w:val="24"/>
          <w:lang w:val="es-ES"/>
        </w:rPr>
        <w:t xml:space="preserve">discrepancia entre </w:t>
      </w:r>
      <w:r w:rsidR="007C67CA">
        <w:rPr>
          <w:rFonts w:ascii="Arial" w:hAnsi="Arial" w:cs="Arial"/>
          <w:sz w:val="24"/>
          <w:szCs w:val="24"/>
          <w:lang w:val="es-ES"/>
        </w:rPr>
        <w:t>ambos diagnósticos en</w:t>
      </w:r>
      <w:r w:rsidR="009553C6" w:rsidRPr="00641658">
        <w:rPr>
          <w:rFonts w:ascii="Arial" w:hAnsi="Arial" w:cs="Arial"/>
          <w:sz w:val="24"/>
          <w:szCs w:val="24"/>
          <w:lang w:val="es-ES"/>
        </w:rPr>
        <w:t xml:space="preserve"> lesiones</w:t>
      </w:r>
      <w:r w:rsidR="00F3470C" w:rsidRPr="00641658">
        <w:rPr>
          <w:rFonts w:ascii="Arial" w:hAnsi="Arial" w:cs="Arial"/>
          <w:sz w:val="24"/>
          <w:szCs w:val="24"/>
          <w:lang w:val="es-ES"/>
        </w:rPr>
        <w:t xml:space="preserve"> </w:t>
      </w:r>
      <w:r w:rsidR="00513C60" w:rsidRPr="00641658">
        <w:rPr>
          <w:rFonts w:ascii="Arial" w:hAnsi="Arial" w:cs="Arial"/>
          <w:sz w:val="24"/>
          <w:szCs w:val="24"/>
          <w:lang w:val="es-ES"/>
        </w:rPr>
        <w:t>orales</w:t>
      </w:r>
      <w:r w:rsidR="00A25FB9">
        <w:rPr>
          <w:rFonts w:ascii="Arial" w:hAnsi="Arial" w:cs="Arial"/>
          <w:sz w:val="24"/>
          <w:szCs w:val="24"/>
          <w:lang w:val="es-ES"/>
        </w:rPr>
        <w:t>. P</w:t>
      </w:r>
      <w:r w:rsidR="00692DD8" w:rsidRPr="00641658">
        <w:rPr>
          <w:rFonts w:ascii="Arial" w:hAnsi="Arial" w:cs="Arial"/>
          <w:sz w:val="24"/>
          <w:szCs w:val="24"/>
          <w:lang w:val="es-ES"/>
        </w:rPr>
        <w:t>or ejemplo</w:t>
      </w:r>
      <w:r w:rsidR="00513C60" w:rsidRPr="00641658">
        <w:rPr>
          <w:rFonts w:ascii="Arial" w:hAnsi="Arial" w:cs="Arial"/>
          <w:sz w:val="24"/>
          <w:szCs w:val="24"/>
          <w:lang w:val="es-ES"/>
        </w:rPr>
        <w:t xml:space="preserve">, en </w:t>
      </w:r>
      <w:r w:rsidR="00692DD8" w:rsidRPr="00641658">
        <w:rPr>
          <w:rFonts w:ascii="Arial" w:hAnsi="Arial" w:cs="Arial"/>
          <w:sz w:val="24"/>
          <w:szCs w:val="24"/>
          <w:lang w:val="es-ES"/>
        </w:rPr>
        <w:t>el</w:t>
      </w:r>
      <w:r w:rsidR="00692DD8" w:rsidRPr="00641658">
        <w:rPr>
          <w:rFonts w:ascii="Arial" w:eastAsia="Calibri" w:hAnsi="Arial" w:cs="Arial"/>
          <w:sz w:val="24"/>
          <w:szCs w:val="24"/>
          <w:lang w:val="es-ES"/>
        </w:rPr>
        <w:t xml:space="preserve"> estudio de Vale y colaboradores (2013), </w:t>
      </w:r>
      <w:r w:rsidR="004E1F24">
        <w:rPr>
          <w:rFonts w:ascii="Arial" w:eastAsia="Calibri" w:hAnsi="Arial" w:cs="Arial"/>
          <w:sz w:val="24"/>
          <w:szCs w:val="24"/>
          <w:lang w:val="es-ES"/>
        </w:rPr>
        <w:t>que evalúa</w:t>
      </w:r>
      <w:r w:rsidR="00692DD8" w:rsidRPr="00641658">
        <w:rPr>
          <w:rFonts w:ascii="Arial" w:eastAsia="Calibri" w:hAnsi="Arial" w:cs="Arial"/>
          <w:sz w:val="24"/>
          <w:szCs w:val="24"/>
          <w:lang w:val="es-ES"/>
        </w:rPr>
        <w:t xml:space="preserve"> retrospectivamente las características clínico-patológicas de las lesiones orales en 307 pacientes menores de 18 años</w:t>
      </w:r>
      <w:r w:rsidR="00A25FB9">
        <w:rPr>
          <w:rFonts w:ascii="Arial" w:eastAsia="Calibri" w:hAnsi="Arial" w:cs="Arial"/>
          <w:sz w:val="24"/>
          <w:szCs w:val="24"/>
          <w:lang w:val="es-ES"/>
        </w:rPr>
        <w:t>.  E</w:t>
      </w:r>
      <w:r w:rsidR="004E1F24">
        <w:rPr>
          <w:rFonts w:ascii="Arial" w:eastAsia="Calibri" w:hAnsi="Arial" w:cs="Arial"/>
          <w:sz w:val="24"/>
          <w:szCs w:val="24"/>
          <w:lang w:val="es-ES"/>
        </w:rPr>
        <w:t>ntre sus resultados s</w:t>
      </w:r>
      <w:r w:rsidR="009732A0">
        <w:rPr>
          <w:rFonts w:ascii="Arial" w:eastAsia="Calibri" w:hAnsi="Arial" w:cs="Arial"/>
          <w:sz w:val="24"/>
          <w:szCs w:val="24"/>
          <w:lang w:val="es-ES"/>
        </w:rPr>
        <w:t>e demostró</w:t>
      </w:r>
      <w:r w:rsidR="007C67CA">
        <w:rPr>
          <w:rFonts w:ascii="Arial" w:eastAsia="Calibri" w:hAnsi="Arial" w:cs="Arial"/>
          <w:sz w:val="24"/>
          <w:szCs w:val="24"/>
          <w:lang w:val="es-ES"/>
        </w:rPr>
        <w:t xml:space="preserve"> </w:t>
      </w:r>
      <w:r w:rsidR="00692DD8" w:rsidRPr="00641658">
        <w:rPr>
          <w:rFonts w:ascii="Arial" w:eastAsia="Calibri" w:hAnsi="Arial" w:cs="Arial"/>
          <w:sz w:val="24"/>
          <w:szCs w:val="24"/>
          <w:lang w:val="es-ES"/>
        </w:rPr>
        <w:t xml:space="preserve">que en un 38.5% de los casos no hubo correlación entre el diagnóstico clínico e histopatológico </w:t>
      </w:r>
      <w:r w:rsidR="00C82CB2">
        <w:rPr>
          <w:rFonts w:ascii="Arial" w:eastAsia="Calibri" w:hAnsi="Arial" w:cs="Arial"/>
          <w:sz w:val="24"/>
          <w:szCs w:val="24"/>
          <w:lang w:val="es-ES"/>
        </w:rPr>
        <w:t>(</w:t>
      </w:r>
      <w:r w:rsidR="009732A0" w:rsidRPr="00C82CB2">
        <w:rPr>
          <w:rFonts w:ascii="Arial" w:eastAsia="Calibri" w:hAnsi="Arial" w:cs="Arial"/>
          <w:sz w:val="24"/>
          <w:szCs w:val="24"/>
          <w:lang w:val="es-ES"/>
        </w:rPr>
        <w:t>2</w:t>
      </w:r>
      <w:r w:rsidR="00C82CB2">
        <w:rPr>
          <w:rFonts w:ascii="Arial" w:eastAsia="Calibri" w:hAnsi="Arial" w:cs="Arial"/>
          <w:sz w:val="24"/>
          <w:szCs w:val="24"/>
          <w:lang w:val="es-ES"/>
        </w:rPr>
        <w:t>)</w:t>
      </w:r>
      <w:r w:rsidR="00692DD8" w:rsidRPr="00641658">
        <w:rPr>
          <w:rFonts w:ascii="Arial" w:eastAsia="Calibri" w:hAnsi="Arial" w:cs="Arial"/>
          <w:sz w:val="24"/>
          <w:szCs w:val="24"/>
          <w:lang w:val="es-ES"/>
        </w:rPr>
        <w:t>.</w:t>
      </w:r>
      <w:r w:rsidR="003A4D27" w:rsidRPr="00641658">
        <w:rPr>
          <w:rFonts w:ascii="Arial" w:eastAsia="Calibri" w:hAnsi="Arial" w:cs="Arial"/>
          <w:sz w:val="24"/>
          <w:szCs w:val="24"/>
          <w:lang w:val="es-ES"/>
        </w:rPr>
        <w:t xml:space="preserve">  E</w:t>
      </w:r>
      <w:r w:rsidR="00692DD8" w:rsidRPr="00641658">
        <w:rPr>
          <w:rFonts w:ascii="Arial" w:eastAsia="Calibri" w:hAnsi="Arial" w:cs="Arial"/>
          <w:sz w:val="24"/>
          <w:szCs w:val="24"/>
          <w:lang w:val="es-ES"/>
        </w:rPr>
        <w:t xml:space="preserve">l trabajo de investigación de </w:t>
      </w:r>
      <w:proofErr w:type="spellStart"/>
      <w:r w:rsidR="00692DD8" w:rsidRPr="00641658">
        <w:rPr>
          <w:rFonts w:ascii="Arial" w:eastAsia="Calibri" w:hAnsi="Arial" w:cs="Arial"/>
          <w:sz w:val="24"/>
          <w:szCs w:val="24"/>
          <w:lang w:val="es-ES"/>
        </w:rPr>
        <w:t>Tat</w:t>
      </w:r>
      <w:r w:rsidR="00725890">
        <w:rPr>
          <w:rFonts w:ascii="Arial" w:eastAsia="Calibri" w:hAnsi="Arial" w:cs="Arial"/>
          <w:sz w:val="24"/>
          <w:szCs w:val="24"/>
          <w:lang w:val="es-ES"/>
        </w:rPr>
        <w:t>l</w:t>
      </w:r>
      <w:r w:rsidR="00692DD8" w:rsidRPr="00641658">
        <w:rPr>
          <w:rFonts w:ascii="Arial" w:eastAsia="Calibri" w:hAnsi="Arial" w:cs="Arial"/>
          <w:sz w:val="24"/>
          <w:szCs w:val="24"/>
          <w:lang w:val="es-ES"/>
        </w:rPr>
        <w:t>i</w:t>
      </w:r>
      <w:proofErr w:type="spellEnd"/>
      <w:r w:rsidR="00692DD8" w:rsidRPr="00641658">
        <w:rPr>
          <w:rFonts w:ascii="Arial" w:eastAsia="Calibri" w:hAnsi="Arial" w:cs="Arial"/>
          <w:sz w:val="24"/>
          <w:szCs w:val="24"/>
          <w:lang w:val="es-ES"/>
        </w:rPr>
        <w:t xml:space="preserve"> y colaboradores (2013), cuyo objetivo </w:t>
      </w:r>
      <w:r w:rsidR="003A4D27" w:rsidRPr="00641658">
        <w:rPr>
          <w:rFonts w:ascii="Arial" w:eastAsia="Calibri" w:hAnsi="Arial" w:cs="Arial"/>
          <w:sz w:val="24"/>
          <w:szCs w:val="24"/>
          <w:lang w:val="es-ES"/>
        </w:rPr>
        <w:t>fue</w:t>
      </w:r>
      <w:r w:rsidR="00692DD8" w:rsidRPr="00641658">
        <w:rPr>
          <w:rFonts w:ascii="Arial" w:eastAsia="Calibri" w:hAnsi="Arial" w:cs="Arial"/>
          <w:sz w:val="24"/>
          <w:szCs w:val="24"/>
          <w:lang w:val="es-ES"/>
        </w:rPr>
        <w:t xml:space="preserve"> </w:t>
      </w:r>
      <w:r w:rsidR="00510393" w:rsidRPr="00641658">
        <w:rPr>
          <w:rFonts w:ascii="Arial" w:eastAsia="Calibri" w:hAnsi="Arial" w:cs="Arial"/>
          <w:sz w:val="24"/>
          <w:szCs w:val="24"/>
          <w:lang w:val="es-ES"/>
        </w:rPr>
        <w:t xml:space="preserve">valorar, también, </w:t>
      </w:r>
      <w:r w:rsidR="00692DD8" w:rsidRPr="00641658">
        <w:rPr>
          <w:rFonts w:ascii="Arial" w:eastAsia="Calibri" w:hAnsi="Arial" w:cs="Arial"/>
          <w:sz w:val="24"/>
          <w:szCs w:val="24"/>
          <w:lang w:val="es-ES"/>
        </w:rPr>
        <w:t xml:space="preserve">la correlación </w:t>
      </w:r>
      <w:r w:rsidR="00510393" w:rsidRPr="00641658">
        <w:rPr>
          <w:rFonts w:ascii="Arial" w:eastAsia="Calibri" w:hAnsi="Arial" w:cs="Arial"/>
          <w:sz w:val="24"/>
          <w:szCs w:val="24"/>
          <w:lang w:val="es-ES"/>
        </w:rPr>
        <w:t xml:space="preserve">entre </w:t>
      </w:r>
      <w:r w:rsidR="007C67CA">
        <w:rPr>
          <w:rFonts w:ascii="Arial" w:eastAsia="Calibri" w:hAnsi="Arial" w:cs="Arial"/>
          <w:sz w:val="24"/>
          <w:szCs w:val="24"/>
          <w:lang w:val="es-ES"/>
        </w:rPr>
        <w:t>ambos diagnósticos en una muestra de 2718</w:t>
      </w:r>
      <w:r w:rsidR="00692DD8" w:rsidRPr="00641658">
        <w:rPr>
          <w:rFonts w:ascii="Arial" w:eastAsia="Calibri" w:hAnsi="Arial" w:cs="Arial"/>
          <w:sz w:val="24"/>
          <w:szCs w:val="24"/>
          <w:lang w:val="es-ES"/>
        </w:rPr>
        <w:t xml:space="preserve"> lesiones en cavidad </w:t>
      </w:r>
      <w:proofErr w:type="gramStart"/>
      <w:r w:rsidR="00692DD8" w:rsidRPr="00641658">
        <w:rPr>
          <w:rFonts w:ascii="Arial" w:eastAsia="Calibri" w:hAnsi="Arial" w:cs="Arial"/>
          <w:sz w:val="24"/>
          <w:szCs w:val="24"/>
          <w:lang w:val="es-ES"/>
        </w:rPr>
        <w:t>oral,</w:t>
      </w:r>
      <w:proofErr w:type="gramEnd"/>
      <w:r w:rsidR="00692DD8" w:rsidRPr="00641658">
        <w:rPr>
          <w:rFonts w:ascii="Arial" w:eastAsia="Calibri" w:hAnsi="Arial" w:cs="Arial"/>
          <w:sz w:val="24"/>
          <w:szCs w:val="24"/>
          <w:lang w:val="es-ES"/>
        </w:rPr>
        <w:t xml:space="preserve"> </w:t>
      </w:r>
      <w:r w:rsidR="00510393" w:rsidRPr="00641658">
        <w:rPr>
          <w:rFonts w:ascii="Arial" w:eastAsia="Calibri" w:hAnsi="Arial" w:cs="Arial"/>
          <w:sz w:val="24"/>
          <w:szCs w:val="24"/>
          <w:lang w:val="es-ES"/>
        </w:rPr>
        <w:t xml:space="preserve">se </w:t>
      </w:r>
      <w:r w:rsidR="007C67CA" w:rsidRPr="00641658">
        <w:rPr>
          <w:rFonts w:ascii="Arial" w:eastAsia="Calibri" w:hAnsi="Arial" w:cs="Arial"/>
          <w:sz w:val="24"/>
          <w:szCs w:val="24"/>
          <w:lang w:val="es-ES"/>
        </w:rPr>
        <w:t>comprobó</w:t>
      </w:r>
      <w:r w:rsidR="00510393" w:rsidRPr="00641658">
        <w:rPr>
          <w:rFonts w:ascii="Arial" w:eastAsia="Calibri" w:hAnsi="Arial" w:cs="Arial"/>
          <w:sz w:val="24"/>
          <w:szCs w:val="24"/>
          <w:lang w:val="es-ES"/>
        </w:rPr>
        <w:t xml:space="preserve"> </w:t>
      </w:r>
      <w:r w:rsidR="00692DD8" w:rsidRPr="00641658">
        <w:rPr>
          <w:rFonts w:ascii="Arial" w:eastAsia="Calibri" w:hAnsi="Arial" w:cs="Arial"/>
          <w:sz w:val="24"/>
          <w:szCs w:val="24"/>
          <w:lang w:val="es-ES"/>
        </w:rPr>
        <w:t xml:space="preserve">que en un 6.7% no hubo una concordancia entre </w:t>
      </w:r>
      <w:r w:rsidR="007C67CA">
        <w:rPr>
          <w:rFonts w:ascii="Arial" w:eastAsia="Calibri" w:hAnsi="Arial" w:cs="Arial"/>
          <w:sz w:val="24"/>
          <w:szCs w:val="24"/>
          <w:lang w:val="es-ES"/>
        </w:rPr>
        <w:t>el diagnóstico clínico e histopatológico</w:t>
      </w:r>
      <w:r w:rsidR="00692DD8" w:rsidRPr="00641658">
        <w:rPr>
          <w:rFonts w:ascii="Arial" w:eastAsia="Calibri" w:hAnsi="Arial" w:cs="Arial"/>
          <w:sz w:val="24"/>
          <w:szCs w:val="24"/>
          <w:lang w:val="es-ES"/>
        </w:rPr>
        <w:t xml:space="preserve"> </w:t>
      </w:r>
      <w:r w:rsidR="00C82CB2">
        <w:rPr>
          <w:rFonts w:ascii="Arial" w:eastAsia="Calibri" w:hAnsi="Arial" w:cs="Arial"/>
          <w:sz w:val="24"/>
          <w:szCs w:val="24"/>
          <w:lang w:val="es-ES"/>
        </w:rPr>
        <w:t>(7)</w:t>
      </w:r>
      <w:r w:rsidR="00692DD8" w:rsidRPr="00641658">
        <w:rPr>
          <w:rFonts w:ascii="Arial" w:eastAsia="Calibri" w:hAnsi="Arial" w:cs="Arial"/>
          <w:sz w:val="24"/>
          <w:szCs w:val="24"/>
          <w:lang w:val="es-ES"/>
        </w:rPr>
        <w:t>.</w:t>
      </w:r>
    </w:p>
    <w:p w14:paraId="1ED22B76" w14:textId="60798445" w:rsidR="009553C6" w:rsidRPr="00641658" w:rsidRDefault="003A4D27"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Es claro, que</w:t>
      </w:r>
      <w:r w:rsidR="009553C6" w:rsidRPr="00641658">
        <w:rPr>
          <w:rFonts w:ascii="Arial" w:hAnsi="Arial" w:cs="Arial"/>
          <w:sz w:val="24"/>
          <w:szCs w:val="24"/>
          <w:lang w:val="es-ES"/>
        </w:rPr>
        <w:t xml:space="preserve"> el diagnóstico definitivo lo determina el estudio histológico, </w:t>
      </w:r>
      <w:r w:rsidRPr="00641658">
        <w:rPr>
          <w:rFonts w:ascii="Arial" w:hAnsi="Arial" w:cs="Arial"/>
          <w:sz w:val="24"/>
          <w:szCs w:val="24"/>
          <w:lang w:val="es-ES"/>
        </w:rPr>
        <w:t xml:space="preserve">pero es importante </w:t>
      </w:r>
      <w:r w:rsidR="007C67CA">
        <w:rPr>
          <w:rFonts w:ascii="Arial" w:hAnsi="Arial" w:cs="Arial"/>
          <w:sz w:val="24"/>
          <w:szCs w:val="24"/>
          <w:lang w:val="es-ES"/>
        </w:rPr>
        <w:t>destacar</w:t>
      </w:r>
      <w:r w:rsidRPr="00641658">
        <w:rPr>
          <w:rFonts w:ascii="Arial" w:hAnsi="Arial" w:cs="Arial"/>
          <w:sz w:val="24"/>
          <w:szCs w:val="24"/>
          <w:lang w:val="es-ES"/>
        </w:rPr>
        <w:t xml:space="preserve"> que el diagnóstico clínico tiene </w:t>
      </w:r>
      <w:r w:rsidR="009553C6" w:rsidRPr="00641658">
        <w:rPr>
          <w:rFonts w:ascii="Arial" w:hAnsi="Arial" w:cs="Arial"/>
          <w:sz w:val="24"/>
          <w:szCs w:val="24"/>
          <w:lang w:val="es-ES"/>
        </w:rPr>
        <w:t xml:space="preserve">un </w:t>
      </w:r>
      <w:r w:rsidR="007C67CA">
        <w:rPr>
          <w:rFonts w:ascii="Arial" w:hAnsi="Arial" w:cs="Arial"/>
          <w:sz w:val="24"/>
          <w:szCs w:val="24"/>
          <w:lang w:val="es-ES"/>
        </w:rPr>
        <w:t>gran</w:t>
      </w:r>
      <w:r w:rsidR="009553C6" w:rsidRPr="00641658">
        <w:rPr>
          <w:rFonts w:ascii="Arial" w:hAnsi="Arial" w:cs="Arial"/>
          <w:sz w:val="24"/>
          <w:szCs w:val="24"/>
          <w:lang w:val="es-ES"/>
        </w:rPr>
        <w:t xml:space="preserve"> impacto sobre la temprana detección de lesiones potencialmente malignas </w:t>
      </w:r>
      <w:r w:rsidR="00C82CB2">
        <w:rPr>
          <w:rFonts w:ascii="Arial" w:hAnsi="Arial" w:cs="Arial"/>
          <w:sz w:val="24"/>
          <w:szCs w:val="24"/>
          <w:lang w:val="es-ES"/>
        </w:rPr>
        <w:t>(6)</w:t>
      </w:r>
      <w:r w:rsidR="009553C6" w:rsidRPr="00641658">
        <w:rPr>
          <w:rFonts w:ascii="Arial" w:hAnsi="Arial" w:cs="Arial"/>
          <w:sz w:val="24"/>
          <w:szCs w:val="24"/>
          <w:lang w:val="es-ES"/>
        </w:rPr>
        <w:t>.</w:t>
      </w:r>
    </w:p>
    <w:p w14:paraId="647678A2" w14:textId="1C239BF9" w:rsidR="009553C6" w:rsidRPr="00641658" w:rsidRDefault="009553C6" w:rsidP="00641658">
      <w:pPr>
        <w:spacing w:after="0" w:line="360" w:lineRule="auto"/>
        <w:jc w:val="both"/>
        <w:rPr>
          <w:rFonts w:ascii="Arial" w:hAnsi="Arial" w:cs="Arial"/>
          <w:sz w:val="24"/>
          <w:szCs w:val="24"/>
          <w:lang w:val="es-ES"/>
        </w:rPr>
      </w:pPr>
      <w:r w:rsidRPr="00641658">
        <w:rPr>
          <w:rFonts w:ascii="Arial" w:hAnsi="Arial" w:cs="Arial"/>
          <w:sz w:val="24"/>
          <w:szCs w:val="24"/>
          <w:lang w:val="es-ES"/>
        </w:rPr>
        <w:t>Por lo anterior</w:t>
      </w:r>
      <w:r w:rsidR="008E3DB0" w:rsidRPr="00641658">
        <w:rPr>
          <w:rFonts w:ascii="Arial" w:hAnsi="Arial" w:cs="Arial"/>
          <w:sz w:val="24"/>
          <w:szCs w:val="24"/>
          <w:lang w:val="es-ES"/>
        </w:rPr>
        <w:t>,</w:t>
      </w:r>
      <w:r w:rsidRPr="00641658">
        <w:rPr>
          <w:rFonts w:ascii="Arial" w:hAnsi="Arial" w:cs="Arial"/>
          <w:sz w:val="24"/>
          <w:szCs w:val="24"/>
          <w:lang w:val="es-ES"/>
        </w:rPr>
        <w:t xml:space="preserve"> es </w:t>
      </w:r>
      <w:r w:rsidR="003A4D27" w:rsidRPr="00641658">
        <w:rPr>
          <w:rFonts w:ascii="Arial" w:hAnsi="Arial" w:cs="Arial"/>
          <w:sz w:val="24"/>
          <w:szCs w:val="24"/>
          <w:lang w:val="es-ES"/>
        </w:rPr>
        <w:t>relevante</w:t>
      </w:r>
      <w:r w:rsidRPr="00641658">
        <w:rPr>
          <w:rFonts w:ascii="Arial" w:hAnsi="Arial" w:cs="Arial"/>
          <w:sz w:val="24"/>
          <w:szCs w:val="24"/>
          <w:lang w:val="es-ES"/>
        </w:rPr>
        <w:t xml:space="preserve"> conocer el grado de correlación existente</w:t>
      </w:r>
      <w:r w:rsidR="009732A0">
        <w:rPr>
          <w:rFonts w:ascii="Arial" w:hAnsi="Arial" w:cs="Arial"/>
          <w:sz w:val="24"/>
          <w:szCs w:val="24"/>
          <w:lang w:val="es-ES"/>
        </w:rPr>
        <w:t xml:space="preserve"> entre el diagnóstico clínico y el histopatológico,</w:t>
      </w:r>
      <w:r w:rsidRPr="00641658">
        <w:rPr>
          <w:rFonts w:ascii="Arial" w:hAnsi="Arial" w:cs="Arial"/>
          <w:sz w:val="24"/>
          <w:szCs w:val="24"/>
          <w:lang w:val="es-ES"/>
        </w:rPr>
        <w:t xml:space="preserve"> en un grupo de pacientes que acuden a la Facultad de </w:t>
      </w:r>
      <w:proofErr w:type="gramStart"/>
      <w:r w:rsidRPr="00641658">
        <w:rPr>
          <w:rFonts w:ascii="Arial" w:hAnsi="Arial" w:cs="Arial"/>
          <w:sz w:val="24"/>
          <w:szCs w:val="24"/>
          <w:lang w:val="es-ES"/>
        </w:rPr>
        <w:t xml:space="preserve">Odontología, </w:t>
      </w:r>
      <w:r w:rsidR="000D19B4">
        <w:rPr>
          <w:rFonts w:ascii="Arial" w:hAnsi="Arial" w:cs="Arial"/>
          <w:sz w:val="24"/>
          <w:szCs w:val="24"/>
          <w:lang w:val="es-ES"/>
        </w:rPr>
        <w:t xml:space="preserve"> Universidad</w:t>
      </w:r>
      <w:proofErr w:type="gramEnd"/>
      <w:r w:rsidR="000D19B4">
        <w:rPr>
          <w:rFonts w:ascii="Arial" w:hAnsi="Arial" w:cs="Arial"/>
          <w:sz w:val="24"/>
          <w:szCs w:val="24"/>
          <w:lang w:val="es-ES"/>
        </w:rPr>
        <w:t xml:space="preserve"> de XXX, </w:t>
      </w:r>
      <w:r w:rsidR="00510393" w:rsidRPr="00641658">
        <w:rPr>
          <w:rFonts w:ascii="Arial" w:hAnsi="Arial" w:cs="Arial"/>
          <w:sz w:val="24"/>
          <w:szCs w:val="24"/>
          <w:lang w:val="es-ES"/>
        </w:rPr>
        <w:t xml:space="preserve">durante el periodo 2016-2018, </w:t>
      </w:r>
      <w:r w:rsidRPr="00641658">
        <w:rPr>
          <w:rFonts w:ascii="Arial" w:hAnsi="Arial" w:cs="Arial"/>
          <w:sz w:val="24"/>
          <w:szCs w:val="24"/>
          <w:lang w:val="es-ES"/>
        </w:rPr>
        <w:t xml:space="preserve">con alguna lesión </w:t>
      </w:r>
      <w:r w:rsidR="00510393" w:rsidRPr="00641658">
        <w:rPr>
          <w:rFonts w:ascii="Arial" w:hAnsi="Arial" w:cs="Arial"/>
          <w:sz w:val="24"/>
          <w:szCs w:val="24"/>
          <w:lang w:val="es-ES"/>
        </w:rPr>
        <w:t>en tejidos blandos en cavidad oral</w:t>
      </w:r>
      <w:r w:rsidRPr="00641658">
        <w:rPr>
          <w:rFonts w:ascii="Arial" w:hAnsi="Arial" w:cs="Arial"/>
          <w:sz w:val="24"/>
          <w:szCs w:val="24"/>
          <w:lang w:val="es-ES"/>
        </w:rPr>
        <w:t xml:space="preserve">, ya que una temprana definición del diagnóstico puede ayudar </w:t>
      </w:r>
      <w:r w:rsidR="003A4D27" w:rsidRPr="00641658">
        <w:rPr>
          <w:rFonts w:ascii="Arial" w:hAnsi="Arial" w:cs="Arial"/>
          <w:sz w:val="24"/>
          <w:szCs w:val="24"/>
          <w:lang w:val="es-ES"/>
        </w:rPr>
        <w:t>a un</w:t>
      </w:r>
      <w:r w:rsidR="003D590E" w:rsidRPr="00641658">
        <w:rPr>
          <w:rFonts w:ascii="Arial" w:hAnsi="Arial" w:cs="Arial"/>
          <w:sz w:val="24"/>
          <w:szCs w:val="24"/>
          <w:lang w:val="es-ES"/>
        </w:rPr>
        <w:t xml:space="preserve"> tratamiento oportuno</w:t>
      </w:r>
      <w:r w:rsidR="008E3DB0" w:rsidRPr="00641658">
        <w:rPr>
          <w:rFonts w:ascii="Arial" w:hAnsi="Arial" w:cs="Arial"/>
          <w:sz w:val="24"/>
          <w:szCs w:val="24"/>
          <w:lang w:val="es-ES"/>
        </w:rPr>
        <w:t>,</w:t>
      </w:r>
      <w:r w:rsidR="003D590E" w:rsidRPr="00641658">
        <w:rPr>
          <w:rFonts w:ascii="Arial" w:hAnsi="Arial" w:cs="Arial"/>
          <w:sz w:val="24"/>
          <w:szCs w:val="24"/>
          <w:lang w:val="es-ES"/>
        </w:rPr>
        <w:t xml:space="preserve"> principalmente cuando se trata de lesiones</w:t>
      </w:r>
      <w:r w:rsidRPr="00641658">
        <w:rPr>
          <w:rFonts w:ascii="Arial" w:hAnsi="Arial" w:cs="Arial"/>
          <w:sz w:val="24"/>
          <w:szCs w:val="24"/>
          <w:lang w:val="es-ES"/>
        </w:rPr>
        <w:t xml:space="preserve"> maligna</w:t>
      </w:r>
      <w:r w:rsidR="003D590E" w:rsidRPr="00641658">
        <w:rPr>
          <w:rFonts w:ascii="Arial" w:hAnsi="Arial" w:cs="Arial"/>
          <w:sz w:val="24"/>
          <w:szCs w:val="24"/>
          <w:lang w:val="es-ES"/>
        </w:rPr>
        <w:t>s</w:t>
      </w:r>
      <w:r w:rsidRPr="00641658">
        <w:rPr>
          <w:rFonts w:ascii="Arial" w:hAnsi="Arial" w:cs="Arial"/>
          <w:sz w:val="24"/>
          <w:szCs w:val="24"/>
          <w:lang w:val="es-ES"/>
        </w:rPr>
        <w:t>.</w:t>
      </w:r>
    </w:p>
    <w:p w14:paraId="046FF5CA" w14:textId="56350074" w:rsidR="009553C6" w:rsidRPr="00641658" w:rsidRDefault="009553C6" w:rsidP="00641658">
      <w:pPr>
        <w:spacing w:after="0" w:line="360" w:lineRule="auto"/>
        <w:jc w:val="both"/>
        <w:rPr>
          <w:rFonts w:ascii="Arial" w:hAnsi="Arial" w:cs="Arial"/>
          <w:bCs/>
          <w:sz w:val="24"/>
          <w:szCs w:val="24"/>
          <w:lang w:val="es-ES"/>
        </w:rPr>
      </w:pPr>
    </w:p>
    <w:p w14:paraId="4A5F3336" w14:textId="14CEEFCE" w:rsidR="009553C6" w:rsidRPr="00641658" w:rsidRDefault="00C82CB2" w:rsidP="00641658">
      <w:pPr>
        <w:spacing w:after="0" w:line="360" w:lineRule="auto"/>
        <w:jc w:val="both"/>
        <w:rPr>
          <w:rFonts w:ascii="Arial" w:hAnsi="Arial" w:cs="Arial"/>
          <w:b/>
          <w:sz w:val="24"/>
          <w:szCs w:val="24"/>
          <w:lang w:val="es-ES"/>
        </w:rPr>
      </w:pPr>
      <w:r>
        <w:rPr>
          <w:rFonts w:ascii="Arial" w:hAnsi="Arial" w:cs="Arial"/>
          <w:b/>
          <w:sz w:val="24"/>
          <w:szCs w:val="24"/>
          <w:lang w:val="es-ES"/>
        </w:rPr>
        <w:t>Material</w:t>
      </w:r>
      <w:r w:rsidR="00936015" w:rsidRPr="00641658">
        <w:rPr>
          <w:rFonts w:ascii="Arial" w:hAnsi="Arial" w:cs="Arial"/>
          <w:b/>
          <w:sz w:val="24"/>
          <w:szCs w:val="24"/>
          <w:lang w:val="es-ES"/>
        </w:rPr>
        <w:t xml:space="preserve"> y Métodos</w:t>
      </w:r>
    </w:p>
    <w:p w14:paraId="60A48F19" w14:textId="4CE3DDA4" w:rsidR="001A3BE7" w:rsidRPr="00641658" w:rsidRDefault="00F07727" w:rsidP="00C82CB2">
      <w:pPr>
        <w:spacing w:after="0" w:line="360" w:lineRule="auto"/>
        <w:jc w:val="both"/>
        <w:rPr>
          <w:rFonts w:ascii="Arial" w:hAnsi="Arial" w:cs="Arial"/>
          <w:sz w:val="24"/>
          <w:szCs w:val="24"/>
          <w:lang w:val="es-ES"/>
        </w:rPr>
      </w:pPr>
      <w:r w:rsidRPr="00641658">
        <w:rPr>
          <w:rFonts w:ascii="Arial" w:hAnsi="Arial" w:cs="Arial"/>
          <w:sz w:val="24"/>
          <w:szCs w:val="24"/>
        </w:rPr>
        <w:lastRenderedPageBreak/>
        <w:t xml:space="preserve">La investigación </w:t>
      </w:r>
      <w:r w:rsidR="003A4D27" w:rsidRPr="00641658">
        <w:rPr>
          <w:rFonts w:ascii="Arial" w:hAnsi="Arial" w:cs="Arial"/>
          <w:sz w:val="24"/>
          <w:szCs w:val="24"/>
        </w:rPr>
        <w:t>fue</w:t>
      </w:r>
      <w:r w:rsidRPr="00641658">
        <w:rPr>
          <w:rFonts w:ascii="Arial" w:hAnsi="Arial" w:cs="Arial"/>
          <w:sz w:val="24"/>
          <w:szCs w:val="24"/>
        </w:rPr>
        <w:t xml:space="preserve"> un estudio </w:t>
      </w:r>
      <w:r w:rsidR="001A3BE7" w:rsidRPr="00641658">
        <w:rPr>
          <w:rFonts w:ascii="Arial" w:hAnsi="Arial" w:cs="Arial"/>
          <w:sz w:val="24"/>
          <w:szCs w:val="24"/>
        </w:rPr>
        <w:t xml:space="preserve">epidemiológico </w:t>
      </w:r>
      <w:r w:rsidRPr="00641658">
        <w:rPr>
          <w:rFonts w:ascii="Arial" w:hAnsi="Arial" w:cs="Arial"/>
          <w:sz w:val="24"/>
          <w:szCs w:val="24"/>
        </w:rPr>
        <w:t>descriptivo</w:t>
      </w:r>
      <w:r w:rsidR="001A3BE7" w:rsidRPr="00641658">
        <w:rPr>
          <w:rFonts w:ascii="Arial" w:hAnsi="Arial" w:cs="Arial"/>
          <w:sz w:val="24"/>
          <w:szCs w:val="24"/>
        </w:rPr>
        <w:t xml:space="preserve"> </w:t>
      </w:r>
      <w:r w:rsidR="00873621" w:rsidRPr="00641658">
        <w:rPr>
          <w:rFonts w:ascii="Arial" w:hAnsi="Arial" w:cs="Arial"/>
          <w:sz w:val="24"/>
          <w:szCs w:val="24"/>
        </w:rPr>
        <w:t>de cohorte</w:t>
      </w:r>
      <w:r w:rsidR="001A3BE7" w:rsidRPr="00641658">
        <w:rPr>
          <w:rFonts w:ascii="Arial" w:hAnsi="Arial" w:cs="Arial"/>
          <w:sz w:val="24"/>
          <w:szCs w:val="24"/>
        </w:rPr>
        <w:t xml:space="preserve"> transversal</w:t>
      </w:r>
      <w:r w:rsidRPr="00641658">
        <w:rPr>
          <w:rFonts w:ascii="Arial" w:hAnsi="Arial" w:cs="Arial"/>
          <w:sz w:val="24"/>
          <w:szCs w:val="24"/>
        </w:rPr>
        <w:t xml:space="preserve">, </w:t>
      </w:r>
      <w:r w:rsidR="001A3BE7" w:rsidRPr="00641658">
        <w:rPr>
          <w:rFonts w:ascii="Arial" w:hAnsi="Arial" w:cs="Arial"/>
          <w:sz w:val="24"/>
          <w:szCs w:val="24"/>
        </w:rPr>
        <w:t xml:space="preserve">en el cual se </w:t>
      </w:r>
      <w:r w:rsidR="000B2D43" w:rsidRPr="00641658">
        <w:rPr>
          <w:rFonts w:ascii="Arial" w:hAnsi="Arial" w:cs="Arial"/>
          <w:sz w:val="24"/>
          <w:szCs w:val="24"/>
        </w:rPr>
        <w:t>analizó</w:t>
      </w:r>
      <w:r w:rsidRPr="00641658">
        <w:rPr>
          <w:rFonts w:ascii="Arial" w:hAnsi="Arial" w:cs="Arial"/>
          <w:sz w:val="24"/>
          <w:szCs w:val="24"/>
        </w:rPr>
        <w:t xml:space="preserve"> la correlación entre el diagnóstico clínico e histopatológico de lesiones en tejidos blandos en la cavidad </w:t>
      </w:r>
      <w:r w:rsidR="00E54CB9">
        <w:rPr>
          <w:rFonts w:ascii="Arial" w:hAnsi="Arial" w:cs="Arial"/>
          <w:sz w:val="24"/>
          <w:szCs w:val="24"/>
          <w:lang w:val="es-ES"/>
        </w:rPr>
        <w:t>oral</w:t>
      </w:r>
      <w:r w:rsidR="003A4D27" w:rsidRPr="00641658">
        <w:rPr>
          <w:rFonts w:ascii="Arial" w:hAnsi="Arial" w:cs="Arial"/>
          <w:sz w:val="24"/>
          <w:szCs w:val="24"/>
          <w:lang w:val="es-ES"/>
        </w:rPr>
        <w:t xml:space="preserve"> en un grupo de pacientes de la </w:t>
      </w:r>
      <w:r w:rsidR="002176A6" w:rsidRPr="00641658">
        <w:rPr>
          <w:rFonts w:ascii="Arial" w:hAnsi="Arial" w:cs="Arial"/>
          <w:sz w:val="24"/>
          <w:szCs w:val="24"/>
          <w:lang w:val="es-ES"/>
        </w:rPr>
        <w:t>F</w:t>
      </w:r>
      <w:r w:rsidR="003A4D27" w:rsidRPr="00641658">
        <w:rPr>
          <w:rFonts w:ascii="Arial" w:hAnsi="Arial" w:cs="Arial"/>
          <w:sz w:val="24"/>
          <w:szCs w:val="24"/>
          <w:lang w:val="es-ES"/>
        </w:rPr>
        <w:t xml:space="preserve">acultad de Odontología, Universidad </w:t>
      </w:r>
      <w:r w:rsidR="000D19B4">
        <w:rPr>
          <w:rFonts w:ascii="Arial" w:hAnsi="Arial" w:cs="Arial"/>
          <w:sz w:val="24"/>
          <w:szCs w:val="24"/>
          <w:lang w:val="es-ES"/>
        </w:rPr>
        <w:t>XXX</w:t>
      </w:r>
      <w:r w:rsidR="003A4D27" w:rsidRPr="00641658">
        <w:rPr>
          <w:rFonts w:ascii="Arial" w:hAnsi="Arial" w:cs="Arial"/>
          <w:sz w:val="24"/>
          <w:szCs w:val="24"/>
          <w:lang w:val="es-ES"/>
        </w:rPr>
        <w:t xml:space="preserve">, durante el período de </w:t>
      </w:r>
      <w:proofErr w:type="gramStart"/>
      <w:r w:rsidR="003A4D27" w:rsidRPr="00641658">
        <w:rPr>
          <w:rFonts w:ascii="Arial" w:hAnsi="Arial" w:cs="Arial"/>
          <w:sz w:val="24"/>
          <w:szCs w:val="24"/>
          <w:lang w:val="es-ES"/>
        </w:rPr>
        <w:t>Junio</w:t>
      </w:r>
      <w:proofErr w:type="gramEnd"/>
      <w:r w:rsidR="003A4D27" w:rsidRPr="00641658">
        <w:rPr>
          <w:rFonts w:ascii="Arial" w:hAnsi="Arial" w:cs="Arial"/>
          <w:sz w:val="24"/>
          <w:szCs w:val="24"/>
          <w:lang w:val="es-ES"/>
        </w:rPr>
        <w:t xml:space="preserve"> 2016 a Febrero 2018.</w:t>
      </w:r>
    </w:p>
    <w:p w14:paraId="141546BF" w14:textId="7B7E3CD4" w:rsidR="003A4D27" w:rsidRPr="00641658" w:rsidRDefault="003A4D27" w:rsidP="00C82CB2">
      <w:pPr>
        <w:spacing w:after="0" w:line="360" w:lineRule="auto"/>
        <w:jc w:val="both"/>
        <w:rPr>
          <w:rFonts w:ascii="Arial" w:hAnsi="Arial" w:cs="Arial"/>
          <w:sz w:val="24"/>
          <w:szCs w:val="24"/>
        </w:rPr>
      </w:pPr>
      <w:r w:rsidRPr="00641658">
        <w:rPr>
          <w:rFonts w:ascii="Arial" w:hAnsi="Arial" w:cs="Arial"/>
          <w:sz w:val="24"/>
          <w:szCs w:val="24"/>
          <w:lang w:val="es-ES"/>
        </w:rPr>
        <w:t xml:space="preserve">Posterior a la aprobación del protocolo de investigación por parte del </w:t>
      </w:r>
      <w:bookmarkStart w:id="1" w:name="_Hlk48686194"/>
      <w:r w:rsidRPr="00641658">
        <w:rPr>
          <w:rFonts w:ascii="Arial" w:hAnsi="Arial" w:cs="Arial"/>
          <w:sz w:val="24"/>
          <w:szCs w:val="24"/>
          <w:lang w:val="es-ES"/>
        </w:rPr>
        <w:t xml:space="preserve">Comité Ético Científico de la Universidad </w:t>
      </w:r>
      <w:r w:rsidR="000D19B4">
        <w:rPr>
          <w:rFonts w:ascii="Arial" w:hAnsi="Arial" w:cs="Arial"/>
          <w:sz w:val="24"/>
          <w:szCs w:val="24"/>
          <w:lang w:val="es-ES"/>
        </w:rPr>
        <w:t>XXX</w:t>
      </w:r>
      <w:r w:rsidRPr="00641658">
        <w:rPr>
          <w:rFonts w:ascii="Arial" w:hAnsi="Arial" w:cs="Arial"/>
          <w:sz w:val="24"/>
          <w:szCs w:val="24"/>
          <w:lang w:val="es-ES"/>
        </w:rPr>
        <w:t xml:space="preserve"> (B-9317) </w:t>
      </w:r>
      <w:bookmarkEnd w:id="1"/>
      <w:r w:rsidRPr="00641658">
        <w:rPr>
          <w:rFonts w:ascii="Arial" w:hAnsi="Arial" w:cs="Arial"/>
          <w:sz w:val="24"/>
          <w:szCs w:val="24"/>
          <w:lang w:val="es-ES"/>
        </w:rPr>
        <w:t>se procedió a iniciar este estudio.</w:t>
      </w:r>
    </w:p>
    <w:p w14:paraId="0CC0FCE7" w14:textId="0C7C27B1" w:rsidR="006C1743" w:rsidRPr="00641658" w:rsidRDefault="00893304" w:rsidP="00C82CB2">
      <w:pPr>
        <w:spacing w:after="0" w:line="360" w:lineRule="auto"/>
        <w:jc w:val="both"/>
        <w:rPr>
          <w:rFonts w:ascii="Arial" w:hAnsi="Arial" w:cs="Arial"/>
          <w:sz w:val="24"/>
          <w:szCs w:val="24"/>
          <w:lang w:val="es-MX"/>
        </w:rPr>
      </w:pPr>
      <w:r w:rsidRPr="00641658">
        <w:rPr>
          <w:rFonts w:ascii="Arial" w:hAnsi="Arial" w:cs="Arial"/>
          <w:sz w:val="24"/>
          <w:szCs w:val="24"/>
          <w:lang w:val="es-MX"/>
        </w:rPr>
        <w:t>La población de estudio fue por conveniencia, pues se escogieron a todos los pacientes que asistieron a la Clínica en el horario establecido por las investigadoras</w:t>
      </w:r>
      <w:r w:rsidR="00586E24" w:rsidRPr="00641658">
        <w:rPr>
          <w:rFonts w:ascii="Arial" w:hAnsi="Arial" w:cs="Arial"/>
          <w:sz w:val="24"/>
          <w:szCs w:val="24"/>
          <w:lang w:val="es-MX"/>
        </w:rPr>
        <w:t xml:space="preserve"> y quienes realizaron la cirugía de biopsia</w:t>
      </w:r>
      <w:r w:rsidRPr="00641658">
        <w:rPr>
          <w:rFonts w:ascii="Arial" w:hAnsi="Arial" w:cs="Arial"/>
          <w:sz w:val="24"/>
          <w:szCs w:val="24"/>
          <w:lang w:val="es-MX"/>
        </w:rPr>
        <w:t>, cumpliendo los siguientes criterios para su inclusión:</w:t>
      </w:r>
      <w:r w:rsidR="00EE72D8" w:rsidRPr="00641658">
        <w:rPr>
          <w:rFonts w:ascii="Arial" w:hAnsi="Arial" w:cs="Arial"/>
          <w:sz w:val="24"/>
          <w:szCs w:val="24"/>
        </w:rPr>
        <w:t xml:space="preserve"> expediente clínico </w:t>
      </w:r>
      <w:r w:rsidR="00333C0F" w:rsidRPr="00641658">
        <w:rPr>
          <w:rFonts w:ascii="Arial" w:hAnsi="Arial" w:cs="Arial"/>
          <w:sz w:val="24"/>
          <w:szCs w:val="24"/>
        </w:rPr>
        <w:t xml:space="preserve">y reporte </w:t>
      </w:r>
      <w:r w:rsidRPr="00641658">
        <w:rPr>
          <w:rFonts w:ascii="Arial" w:hAnsi="Arial" w:cs="Arial"/>
          <w:sz w:val="24"/>
          <w:szCs w:val="24"/>
        </w:rPr>
        <w:t>histopatológico</w:t>
      </w:r>
      <w:r w:rsidR="00333C0F" w:rsidRPr="00641658">
        <w:rPr>
          <w:rFonts w:ascii="Arial" w:hAnsi="Arial" w:cs="Arial"/>
          <w:sz w:val="24"/>
          <w:szCs w:val="24"/>
        </w:rPr>
        <w:t xml:space="preserve"> completo</w:t>
      </w:r>
      <w:r w:rsidR="002176A6" w:rsidRPr="00641658">
        <w:rPr>
          <w:rFonts w:ascii="Arial" w:hAnsi="Arial" w:cs="Arial"/>
          <w:sz w:val="24"/>
          <w:szCs w:val="24"/>
        </w:rPr>
        <w:t>, es decir con el diagnóstico clínico e histológico de la lesión, y hoja de consentimiento del paciente para la utilización de datos.</w:t>
      </w:r>
      <w:r w:rsidR="004E1F24">
        <w:rPr>
          <w:rFonts w:ascii="Arial" w:hAnsi="Arial" w:cs="Arial"/>
          <w:sz w:val="24"/>
          <w:szCs w:val="24"/>
        </w:rPr>
        <w:t xml:space="preserve"> </w:t>
      </w:r>
      <w:r w:rsidRPr="00641658">
        <w:rPr>
          <w:rFonts w:ascii="Arial" w:hAnsi="Arial" w:cs="Arial"/>
          <w:sz w:val="24"/>
          <w:szCs w:val="24"/>
        </w:rPr>
        <w:t xml:space="preserve"> Los criterios de </w:t>
      </w:r>
      <w:r w:rsidR="002176A6" w:rsidRPr="00641658">
        <w:rPr>
          <w:rFonts w:ascii="Arial" w:hAnsi="Arial" w:cs="Arial"/>
          <w:sz w:val="24"/>
          <w:szCs w:val="24"/>
        </w:rPr>
        <w:t>exclusión</w:t>
      </w:r>
      <w:r w:rsidRPr="00641658">
        <w:rPr>
          <w:rFonts w:ascii="Arial" w:hAnsi="Arial" w:cs="Arial"/>
          <w:sz w:val="24"/>
          <w:szCs w:val="24"/>
        </w:rPr>
        <w:t xml:space="preserve"> fueron: paciente con lesiones de tejidos duros</w:t>
      </w:r>
      <w:r w:rsidR="00A47780" w:rsidRPr="00641658">
        <w:rPr>
          <w:rFonts w:ascii="Arial" w:hAnsi="Arial" w:cs="Arial"/>
          <w:sz w:val="24"/>
          <w:szCs w:val="24"/>
        </w:rPr>
        <w:t>, pacientes con lesiones en tejidos blandos de resolución espont</w:t>
      </w:r>
      <w:r w:rsidR="002176A6" w:rsidRPr="00641658">
        <w:rPr>
          <w:rFonts w:ascii="Arial" w:hAnsi="Arial" w:cs="Arial"/>
          <w:sz w:val="24"/>
          <w:szCs w:val="24"/>
        </w:rPr>
        <w:t>á</w:t>
      </w:r>
      <w:r w:rsidR="00A47780" w:rsidRPr="00641658">
        <w:rPr>
          <w:rFonts w:ascii="Arial" w:hAnsi="Arial" w:cs="Arial"/>
          <w:sz w:val="24"/>
          <w:szCs w:val="24"/>
        </w:rPr>
        <w:t>nea, paciente con incumplimiento de citas</w:t>
      </w:r>
      <w:r w:rsidR="00A25FB9">
        <w:rPr>
          <w:rFonts w:ascii="Arial" w:hAnsi="Arial" w:cs="Arial"/>
          <w:sz w:val="24"/>
          <w:szCs w:val="24"/>
        </w:rPr>
        <w:t xml:space="preserve"> y</w:t>
      </w:r>
      <w:r w:rsidR="00A47780" w:rsidRPr="00641658">
        <w:rPr>
          <w:rFonts w:ascii="Arial" w:hAnsi="Arial" w:cs="Arial"/>
          <w:sz w:val="24"/>
          <w:szCs w:val="24"/>
        </w:rPr>
        <w:t xml:space="preserve"> falta de información en cuanto a definición del diagnóstico clínico.</w:t>
      </w:r>
    </w:p>
    <w:p w14:paraId="6CDD2C1A" w14:textId="35EA558A" w:rsidR="00F07727" w:rsidRPr="00641658" w:rsidRDefault="00893304" w:rsidP="00C82CB2">
      <w:pPr>
        <w:spacing w:line="360" w:lineRule="auto"/>
        <w:jc w:val="both"/>
        <w:rPr>
          <w:rFonts w:ascii="Arial" w:hAnsi="Arial" w:cs="Arial"/>
          <w:sz w:val="24"/>
          <w:szCs w:val="24"/>
        </w:rPr>
      </w:pPr>
      <w:r w:rsidRPr="00641658">
        <w:rPr>
          <w:rFonts w:ascii="Arial" w:hAnsi="Arial" w:cs="Arial"/>
          <w:sz w:val="24"/>
          <w:szCs w:val="24"/>
        </w:rPr>
        <w:t xml:space="preserve">Para la obtención de datos se utilizó el expediente clínico en cuanto a variables cualitativas del paciente, </w:t>
      </w:r>
      <w:r w:rsidR="002176A6" w:rsidRPr="00641658">
        <w:rPr>
          <w:rFonts w:ascii="Arial" w:hAnsi="Arial" w:cs="Arial"/>
          <w:sz w:val="24"/>
          <w:szCs w:val="24"/>
        </w:rPr>
        <w:t xml:space="preserve">como por ejemplo, edad, género, lugar de residencia, enfermedades sistémicas, uso de aparatología en cavidad </w:t>
      </w:r>
      <w:r w:rsidR="002176A6" w:rsidRPr="00641658">
        <w:rPr>
          <w:rFonts w:ascii="Arial" w:hAnsi="Arial" w:cs="Arial"/>
          <w:sz w:val="24"/>
          <w:szCs w:val="24"/>
          <w:lang w:val="es-ES"/>
        </w:rPr>
        <w:t>bucal</w:t>
      </w:r>
      <w:r w:rsidR="002176A6" w:rsidRPr="00641658">
        <w:rPr>
          <w:rFonts w:ascii="Arial" w:hAnsi="Arial" w:cs="Arial"/>
          <w:sz w:val="24"/>
          <w:szCs w:val="24"/>
        </w:rPr>
        <w:t xml:space="preserve">, hábitos de fumado y alcohol; </w:t>
      </w:r>
      <w:r w:rsidRPr="00641658">
        <w:rPr>
          <w:rFonts w:ascii="Arial" w:hAnsi="Arial" w:cs="Arial"/>
          <w:sz w:val="24"/>
          <w:szCs w:val="24"/>
        </w:rPr>
        <w:t xml:space="preserve">así como el reporte histopatológico obtenido de la muestra enviada a Patología, Facultad de Odontología, Universidad </w:t>
      </w:r>
      <w:r w:rsidR="000D19B4">
        <w:rPr>
          <w:rFonts w:ascii="Arial" w:hAnsi="Arial" w:cs="Arial"/>
          <w:sz w:val="24"/>
          <w:szCs w:val="24"/>
        </w:rPr>
        <w:t>XXX</w:t>
      </w:r>
      <w:r w:rsidRPr="00641658">
        <w:rPr>
          <w:rFonts w:ascii="Arial" w:hAnsi="Arial" w:cs="Arial"/>
          <w:sz w:val="24"/>
          <w:szCs w:val="24"/>
        </w:rPr>
        <w:t xml:space="preserve">, </w:t>
      </w:r>
      <w:r w:rsidR="002176A6" w:rsidRPr="00641658">
        <w:rPr>
          <w:rFonts w:ascii="Arial" w:hAnsi="Arial" w:cs="Arial"/>
          <w:sz w:val="24"/>
          <w:szCs w:val="24"/>
        </w:rPr>
        <w:t>donde se describen las</w:t>
      </w:r>
      <w:r w:rsidR="009836E3" w:rsidRPr="00641658">
        <w:rPr>
          <w:rFonts w:ascii="Arial" w:hAnsi="Arial" w:cs="Arial"/>
          <w:sz w:val="24"/>
          <w:szCs w:val="24"/>
        </w:rPr>
        <w:t xml:space="preserve"> características clínicas de la lesión, el diagnóstico clínico y el diagnóstico histopatológico</w:t>
      </w:r>
      <w:r w:rsidR="00A25FB9">
        <w:rPr>
          <w:rFonts w:ascii="Arial" w:hAnsi="Arial" w:cs="Arial"/>
          <w:sz w:val="24"/>
          <w:szCs w:val="24"/>
        </w:rPr>
        <w:t>;</w:t>
      </w:r>
      <w:r w:rsidR="00873621" w:rsidRPr="00641658">
        <w:rPr>
          <w:rFonts w:ascii="Arial" w:hAnsi="Arial" w:cs="Arial"/>
          <w:sz w:val="24"/>
          <w:szCs w:val="24"/>
        </w:rPr>
        <w:t xml:space="preserve"> </w:t>
      </w:r>
      <w:r w:rsidR="00E54CB9">
        <w:rPr>
          <w:rFonts w:ascii="Arial" w:hAnsi="Arial" w:cs="Arial"/>
          <w:sz w:val="24"/>
          <w:szCs w:val="24"/>
        </w:rPr>
        <w:t xml:space="preserve">para </w:t>
      </w:r>
      <w:r w:rsidR="00A25FB9">
        <w:rPr>
          <w:rFonts w:ascii="Arial" w:hAnsi="Arial" w:cs="Arial"/>
          <w:sz w:val="24"/>
          <w:szCs w:val="24"/>
        </w:rPr>
        <w:t>ello</w:t>
      </w:r>
      <w:r w:rsidR="00E54CB9">
        <w:rPr>
          <w:rFonts w:ascii="Arial" w:hAnsi="Arial" w:cs="Arial"/>
          <w:sz w:val="24"/>
          <w:szCs w:val="24"/>
        </w:rPr>
        <w:t xml:space="preserve"> se utilizó</w:t>
      </w:r>
      <w:r w:rsidR="00873621" w:rsidRPr="00641658">
        <w:rPr>
          <w:rFonts w:ascii="Arial" w:hAnsi="Arial" w:cs="Arial"/>
          <w:sz w:val="24"/>
          <w:szCs w:val="24"/>
        </w:rPr>
        <w:t xml:space="preserve"> una base de datos en Excel </w:t>
      </w:r>
      <w:r w:rsidR="00A25FB9">
        <w:rPr>
          <w:rFonts w:ascii="Arial" w:hAnsi="Arial" w:cs="Arial"/>
          <w:sz w:val="24"/>
          <w:szCs w:val="24"/>
        </w:rPr>
        <w:t>con el fin de realizar el</w:t>
      </w:r>
      <w:r w:rsidR="00873621" w:rsidRPr="00641658">
        <w:rPr>
          <w:rFonts w:ascii="Arial" w:hAnsi="Arial" w:cs="Arial"/>
          <w:sz w:val="24"/>
          <w:szCs w:val="24"/>
        </w:rPr>
        <w:t xml:space="preserve"> análisis descriptivo.</w:t>
      </w:r>
    </w:p>
    <w:p w14:paraId="70B19737" w14:textId="4FCAC499" w:rsidR="00586E24" w:rsidRPr="00641658" w:rsidRDefault="00586E24" w:rsidP="00C82CB2">
      <w:pPr>
        <w:spacing w:after="0" w:line="360" w:lineRule="auto"/>
        <w:jc w:val="both"/>
        <w:rPr>
          <w:rFonts w:ascii="Arial" w:hAnsi="Arial" w:cs="Arial"/>
          <w:sz w:val="24"/>
          <w:szCs w:val="24"/>
        </w:rPr>
      </w:pPr>
      <w:r w:rsidRPr="00641658">
        <w:rPr>
          <w:rFonts w:ascii="Arial" w:hAnsi="Arial" w:cs="Arial"/>
          <w:color w:val="000000"/>
          <w:sz w:val="24"/>
          <w:szCs w:val="24"/>
          <w:shd w:val="clear" w:color="auto" w:fill="FFFFFF"/>
        </w:rPr>
        <w:t xml:space="preserve">La estadística del trabajo de investigación fue descriptiva, lo que permitió que la información numérica se obtenga, organice, presente y describa de forma adecuada, utilizando como parámetro de medida central la media y la medida de dispersión de rango.  Se basó en la distribución de frecuencias, lo cual posibilita una tabulación organizada del número de respuestas según cada categoría de variables, y faculta la precisión de los datos y su análisis.  </w:t>
      </w:r>
      <w:r w:rsidRPr="00641658">
        <w:rPr>
          <w:rFonts w:ascii="Arial" w:hAnsi="Arial" w:cs="Arial"/>
          <w:sz w:val="24"/>
          <w:szCs w:val="24"/>
        </w:rPr>
        <w:t xml:space="preserve">Igualmente, se realizó el análisis de </w:t>
      </w:r>
      <w:r w:rsidRPr="00641658">
        <w:rPr>
          <w:rFonts w:ascii="Arial" w:hAnsi="Arial" w:cs="Arial"/>
          <w:sz w:val="24"/>
          <w:szCs w:val="24"/>
        </w:rPr>
        <w:lastRenderedPageBreak/>
        <w:t>concordancia entre el diagnóstico histológico con el diagnóstico clínico, según los datos obtenidos.</w:t>
      </w:r>
    </w:p>
    <w:p w14:paraId="77FB5C4A" w14:textId="77777777" w:rsidR="00586E24" w:rsidRPr="00641658" w:rsidRDefault="00586E24" w:rsidP="00C82CB2">
      <w:pPr>
        <w:spacing w:after="0" w:line="360" w:lineRule="auto"/>
        <w:jc w:val="both"/>
        <w:rPr>
          <w:rFonts w:ascii="Arial" w:hAnsi="Arial" w:cs="Arial"/>
          <w:sz w:val="24"/>
          <w:szCs w:val="24"/>
        </w:rPr>
      </w:pPr>
      <w:r w:rsidRPr="00641658">
        <w:rPr>
          <w:rFonts w:ascii="Arial" w:hAnsi="Arial" w:cs="Arial"/>
          <w:sz w:val="24"/>
          <w:szCs w:val="24"/>
        </w:rPr>
        <w:t>El procesamiento estadístico de los datos se diseñó en una base de datos creada en Excel.</w:t>
      </w:r>
    </w:p>
    <w:p w14:paraId="0110850A" w14:textId="6B465691" w:rsidR="00586E24" w:rsidRPr="00641658" w:rsidRDefault="00586E24" w:rsidP="004E1F24">
      <w:pPr>
        <w:spacing w:after="0" w:line="360" w:lineRule="auto"/>
        <w:jc w:val="both"/>
        <w:rPr>
          <w:rFonts w:ascii="Arial" w:hAnsi="Arial" w:cs="Arial"/>
          <w:sz w:val="24"/>
          <w:szCs w:val="24"/>
        </w:rPr>
      </w:pPr>
      <w:r w:rsidRPr="00641658">
        <w:rPr>
          <w:rFonts w:ascii="Arial" w:hAnsi="Arial" w:cs="Arial"/>
          <w:sz w:val="24"/>
          <w:szCs w:val="24"/>
        </w:rPr>
        <w:t>Los resultados se basaron en un contraste de hipótesis</w:t>
      </w:r>
      <w:r w:rsidR="00E54CB9">
        <w:rPr>
          <w:rFonts w:ascii="Arial" w:hAnsi="Arial" w:cs="Arial"/>
          <w:sz w:val="24"/>
          <w:szCs w:val="24"/>
        </w:rPr>
        <w:t>:</w:t>
      </w:r>
    </w:p>
    <w:p w14:paraId="71CC7160" w14:textId="77777777" w:rsidR="00586E24" w:rsidRPr="00641658" w:rsidRDefault="00586E24" w:rsidP="004E1F24">
      <w:pPr>
        <w:spacing w:after="0" w:line="360" w:lineRule="auto"/>
        <w:jc w:val="center"/>
        <w:rPr>
          <w:rFonts w:ascii="Arial" w:hAnsi="Arial" w:cs="Arial"/>
          <w:sz w:val="24"/>
          <w:szCs w:val="24"/>
          <w:highlight w:val="yellow"/>
        </w:rPr>
      </w:pPr>
      <w:r w:rsidRPr="00641658">
        <w:rPr>
          <w:rFonts w:ascii="Arial" w:hAnsi="Arial" w:cs="Arial"/>
          <w:sz w:val="24"/>
          <w:szCs w:val="24"/>
        </w:rPr>
        <w:t>H0: existe correlación del diagnóstico clínico e histopatológico de lesiones en tejidos blandos de cavidad oral</w:t>
      </w:r>
    </w:p>
    <w:p w14:paraId="4B26582D" w14:textId="77777777" w:rsidR="00586E24" w:rsidRPr="00641658" w:rsidRDefault="00586E24" w:rsidP="00641658">
      <w:pPr>
        <w:spacing w:line="360" w:lineRule="auto"/>
        <w:jc w:val="center"/>
        <w:rPr>
          <w:rFonts w:ascii="Arial" w:hAnsi="Arial" w:cs="Arial"/>
          <w:sz w:val="24"/>
          <w:szCs w:val="24"/>
        </w:rPr>
      </w:pPr>
      <w:r w:rsidRPr="00641658">
        <w:rPr>
          <w:rFonts w:ascii="Arial" w:hAnsi="Arial" w:cs="Arial"/>
          <w:sz w:val="24"/>
          <w:szCs w:val="24"/>
        </w:rPr>
        <w:t>H1: no existe correlación del diagnóstico clínico e histopatológico de lesiones en tejidos blandos de cavidad oral.</w:t>
      </w:r>
    </w:p>
    <w:p w14:paraId="4A1D07BD" w14:textId="77777777" w:rsidR="00586E24" w:rsidRPr="00641658" w:rsidRDefault="00586E24" w:rsidP="00641658">
      <w:pPr>
        <w:spacing w:line="360" w:lineRule="auto"/>
        <w:ind w:firstLine="708"/>
        <w:jc w:val="both"/>
        <w:rPr>
          <w:rFonts w:ascii="Arial" w:hAnsi="Arial" w:cs="Arial"/>
          <w:sz w:val="24"/>
          <w:szCs w:val="24"/>
        </w:rPr>
      </w:pPr>
    </w:p>
    <w:p w14:paraId="16BA7F46" w14:textId="6B6B4C9B" w:rsidR="004E7E4C" w:rsidRPr="00641658" w:rsidRDefault="004E7E4C" w:rsidP="00641658">
      <w:pPr>
        <w:spacing w:line="360" w:lineRule="auto"/>
        <w:jc w:val="both"/>
        <w:rPr>
          <w:rFonts w:ascii="Arial" w:hAnsi="Arial" w:cs="Arial"/>
          <w:b/>
          <w:bCs/>
          <w:sz w:val="24"/>
          <w:szCs w:val="24"/>
        </w:rPr>
      </w:pPr>
      <w:r w:rsidRPr="00641658">
        <w:rPr>
          <w:rFonts w:ascii="Arial" w:hAnsi="Arial" w:cs="Arial"/>
          <w:b/>
          <w:bCs/>
          <w:sz w:val="24"/>
          <w:szCs w:val="24"/>
        </w:rPr>
        <w:t>Resultados</w:t>
      </w:r>
    </w:p>
    <w:p w14:paraId="15EAA342" w14:textId="057CC4FE" w:rsidR="00A47780" w:rsidRPr="00641658" w:rsidRDefault="00A47780" w:rsidP="00C82CB2">
      <w:pPr>
        <w:spacing w:after="0" w:line="360" w:lineRule="auto"/>
        <w:jc w:val="both"/>
        <w:rPr>
          <w:rFonts w:ascii="Arial" w:hAnsi="Arial" w:cs="Arial"/>
          <w:b/>
          <w:bCs/>
          <w:sz w:val="24"/>
          <w:szCs w:val="24"/>
        </w:rPr>
      </w:pPr>
      <w:r w:rsidRPr="00641658">
        <w:rPr>
          <w:rFonts w:ascii="Arial" w:hAnsi="Arial" w:cs="Arial"/>
          <w:sz w:val="24"/>
          <w:szCs w:val="24"/>
        </w:rPr>
        <w:t xml:space="preserve">La población de estudio constó de 35 pacientes, con un total de 40 lesiones </w:t>
      </w:r>
      <w:r w:rsidR="00586E24" w:rsidRPr="00641658">
        <w:rPr>
          <w:rFonts w:ascii="Arial" w:hAnsi="Arial" w:cs="Arial"/>
          <w:sz w:val="24"/>
          <w:szCs w:val="24"/>
        </w:rPr>
        <w:t>de</w:t>
      </w:r>
      <w:r w:rsidRPr="00641658">
        <w:rPr>
          <w:rFonts w:ascii="Arial" w:hAnsi="Arial" w:cs="Arial"/>
          <w:sz w:val="24"/>
          <w:szCs w:val="24"/>
        </w:rPr>
        <w:t xml:space="preserve"> tejidos blandos, de las cuales a 38 se les realizó el procedimiento quirúrgico de biopsia; no así en dos casos, debido a que una lesión estaba en proceso de resolución espontánea, por lo que se decidió mantener en observación y </w:t>
      </w:r>
      <w:r w:rsidR="00E54CB9">
        <w:rPr>
          <w:rFonts w:ascii="Arial" w:hAnsi="Arial" w:cs="Arial"/>
          <w:sz w:val="24"/>
          <w:szCs w:val="24"/>
        </w:rPr>
        <w:t>la otra lesión, el</w:t>
      </w:r>
      <w:r w:rsidRPr="00641658">
        <w:rPr>
          <w:rFonts w:ascii="Arial" w:hAnsi="Arial" w:cs="Arial"/>
          <w:sz w:val="24"/>
          <w:szCs w:val="24"/>
        </w:rPr>
        <w:t xml:space="preserve"> paciente declinó en realizarse el procedimiento quirúrgico de biopsia.</w:t>
      </w:r>
    </w:p>
    <w:p w14:paraId="2B53F253" w14:textId="004D65C4" w:rsidR="00A47780"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t>En este grupo de pacientes 20 (57.1%) eran de sexo femenino y 15 (42.9%) de sexo masculino</w:t>
      </w:r>
      <w:r w:rsidR="00E54CB9">
        <w:rPr>
          <w:rFonts w:ascii="Arial" w:hAnsi="Arial" w:cs="Arial"/>
          <w:sz w:val="24"/>
          <w:szCs w:val="24"/>
        </w:rPr>
        <w:t>.  E</w:t>
      </w:r>
      <w:r w:rsidRPr="00641658">
        <w:rPr>
          <w:rFonts w:ascii="Arial" w:hAnsi="Arial" w:cs="Arial"/>
          <w:sz w:val="24"/>
          <w:szCs w:val="24"/>
        </w:rPr>
        <w:t>n cuanto a la distribución por edad</w:t>
      </w:r>
      <w:r w:rsidR="00E54CB9">
        <w:rPr>
          <w:rFonts w:ascii="Arial" w:hAnsi="Arial" w:cs="Arial"/>
          <w:sz w:val="24"/>
          <w:szCs w:val="24"/>
        </w:rPr>
        <w:t>,</w:t>
      </w:r>
      <w:r w:rsidRPr="00641658">
        <w:rPr>
          <w:rFonts w:ascii="Arial" w:hAnsi="Arial" w:cs="Arial"/>
          <w:sz w:val="24"/>
          <w:szCs w:val="24"/>
        </w:rPr>
        <w:t xml:space="preserve"> 13 pacientes (37.1%) eran menores de 50 años y 22 (62.9%) mayores de 50 años, con un promedio de edad de 52,1 años, siendo el rango de edad de 22 a 68 años.</w:t>
      </w:r>
    </w:p>
    <w:p w14:paraId="2AA63BC0" w14:textId="77777777" w:rsidR="00A5256D" w:rsidRDefault="004E7E4C" w:rsidP="000D19B4">
      <w:pPr>
        <w:spacing w:after="0" w:line="360" w:lineRule="auto"/>
        <w:jc w:val="both"/>
        <w:rPr>
          <w:rFonts w:ascii="Arial" w:hAnsi="Arial" w:cs="Arial"/>
          <w:sz w:val="24"/>
          <w:szCs w:val="24"/>
        </w:rPr>
      </w:pPr>
      <w:r w:rsidRPr="00641658">
        <w:rPr>
          <w:rFonts w:ascii="Arial" w:hAnsi="Arial" w:cs="Arial"/>
          <w:sz w:val="24"/>
          <w:szCs w:val="24"/>
        </w:rPr>
        <w:t>De</w:t>
      </w:r>
      <w:r w:rsidR="00E54CB9">
        <w:rPr>
          <w:rFonts w:ascii="Arial" w:hAnsi="Arial" w:cs="Arial"/>
          <w:sz w:val="24"/>
          <w:szCs w:val="24"/>
        </w:rPr>
        <w:t>l grupo de</w:t>
      </w:r>
      <w:r w:rsidRPr="00641658">
        <w:rPr>
          <w:rFonts w:ascii="Arial" w:hAnsi="Arial" w:cs="Arial"/>
          <w:sz w:val="24"/>
          <w:szCs w:val="24"/>
        </w:rPr>
        <w:t xml:space="preserve"> 35 pacientes</w:t>
      </w:r>
      <w:r w:rsidR="00E54CB9">
        <w:rPr>
          <w:rFonts w:ascii="Arial" w:hAnsi="Arial" w:cs="Arial"/>
          <w:sz w:val="24"/>
          <w:szCs w:val="24"/>
        </w:rPr>
        <w:t>,</w:t>
      </w:r>
      <w:r w:rsidRPr="00641658">
        <w:rPr>
          <w:rFonts w:ascii="Arial" w:hAnsi="Arial" w:cs="Arial"/>
          <w:sz w:val="24"/>
          <w:szCs w:val="24"/>
        </w:rPr>
        <w:t xml:space="preserve"> 5 tenían dos lesiones orales, por lo que cada lesión fue registrada individualmente; además, </w:t>
      </w:r>
      <w:r w:rsidR="00EA1183" w:rsidRPr="00641658">
        <w:rPr>
          <w:rFonts w:ascii="Arial" w:hAnsi="Arial" w:cs="Arial"/>
          <w:sz w:val="24"/>
          <w:szCs w:val="24"/>
        </w:rPr>
        <w:t xml:space="preserve">a </w:t>
      </w:r>
      <w:r w:rsidRPr="00641658">
        <w:rPr>
          <w:rFonts w:ascii="Arial" w:hAnsi="Arial" w:cs="Arial"/>
          <w:sz w:val="24"/>
          <w:szCs w:val="24"/>
        </w:rPr>
        <w:t>dos pacientes no se realizaron la biopsia,</w:t>
      </w:r>
      <w:r w:rsidR="00CF32F8">
        <w:rPr>
          <w:rFonts w:ascii="Arial" w:hAnsi="Arial" w:cs="Arial"/>
          <w:sz w:val="24"/>
          <w:szCs w:val="24"/>
        </w:rPr>
        <w:t xml:space="preserve"> como se comentó previamente,</w:t>
      </w:r>
      <w:r w:rsidRPr="00641658">
        <w:rPr>
          <w:rFonts w:ascii="Arial" w:hAnsi="Arial" w:cs="Arial"/>
          <w:sz w:val="24"/>
          <w:szCs w:val="24"/>
        </w:rPr>
        <w:t xml:space="preserve"> obteniendo, entonces, un total de 38 casos.</w:t>
      </w:r>
    </w:p>
    <w:p w14:paraId="0BB16EA9" w14:textId="7CFA4A34" w:rsidR="004E7E4C"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t xml:space="preserve">Con respecto al domicilio de los pacientes, 24 pacientes (68.6%) provenían de la provincia de </w:t>
      </w:r>
      <w:r w:rsidR="000D19B4">
        <w:rPr>
          <w:rFonts w:ascii="Arial" w:hAnsi="Arial" w:cs="Arial"/>
          <w:sz w:val="24"/>
          <w:szCs w:val="24"/>
        </w:rPr>
        <w:t>XXX</w:t>
      </w:r>
      <w:r w:rsidRPr="00641658">
        <w:rPr>
          <w:rFonts w:ascii="Arial" w:hAnsi="Arial" w:cs="Arial"/>
          <w:sz w:val="24"/>
          <w:szCs w:val="24"/>
        </w:rPr>
        <w:t xml:space="preserve">, prevaleciendo sobre </w:t>
      </w:r>
      <w:r w:rsidR="009270B2" w:rsidRPr="00641658">
        <w:rPr>
          <w:rFonts w:ascii="Arial" w:hAnsi="Arial" w:cs="Arial"/>
          <w:sz w:val="24"/>
          <w:szCs w:val="24"/>
        </w:rPr>
        <w:t xml:space="preserve">las otras provincias del país. </w:t>
      </w:r>
    </w:p>
    <w:p w14:paraId="2BEE9B2D" w14:textId="586752FE" w:rsidR="004E7E4C" w:rsidRPr="00641658" w:rsidRDefault="004E7E4C" w:rsidP="00C82CB2">
      <w:pPr>
        <w:spacing w:after="0" w:line="360" w:lineRule="auto"/>
        <w:jc w:val="both"/>
        <w:rPr>
          <w:rFonts w:ascii="Arial" w:hAnsi="Arial" w:cs="Arial"/>
          <w:sz w:val="24"/>
          <w:szCs w:val="24"/>
        </w:rPr>
      </w:pPr>
      <w:r w:rsidRPr="00641658">
        <w:rPr>
          <w:rFonts w:ascii="Arial" w:hAnsi="Arial" w:cs="Arial"/>
          <w:sz w:val="24"/>
          <w:szCs w:val="24"/>
        </w:rPr>
        <w:t>En cuanto a la historia social</w:t>
      </w:r>
      <w:r w:rsidR="00A47780" w:rsidRPr="00641658">
        <w:rPr>
          <w:rFonts w:ascii="Arial" w:hAnsi="Arial" w:cs="Arial"/>
          <w:sz w:val="24"/>
          <w:szCs w:val="24"/>
        </w:rPr>
        <w:t xml:space="preserve"> (alcohol y fumado)</w:t>
      </w:r>
      <w:r w:rsidRPr="00641658">
        <w:rPr>
          <w:rFonts w:ascii="Arial" w:hAnsi="Arial" w:cs="Arial"/>
          <w:sz w:val="24"/>
          <w:szCs w:val="24"/>
        </w:rPr>
        <w:t xml:space="preserve"> referida </w:t>
      </w:r>
      <w:r w:rsidR="00CF32F8">
        <w:rPr>
          <w:rFonts w:ascii="Arial" w:hAnsi="Arial" w:cs="Arial"/>
          <w:sz w:val="24"/>
          <w:szCs w:val="24"/>
        </w:rPr>
        <w:t>en el estudio</w:t>
      </w:r>
      <w:r w:rsidRPr="00641658">
        <w:rPr>
          <w:rFonts w:ascii="Arial" w:hAnsi="Arial" w:cs="Arial"/>
          <w:sz w:val="24"/>
          <w:szCs w:val="24"/>
        </w:rPr>
        <w:t>, 13 (37.14%) no indicaron si tenían algún hábito, 8 (22,86%) expresaron no tener hábitos, 5 (14,29%) mencionaron ser exfumadores y no haber ingerido alcohol, 4 (11,43%) señalaron no haber fumado pero indicaron afirmativamente ingeri</w:t>
      </w:r>
      <w:r w:rsidR="00D475A2" w:rsidRPr="00641658">
        <w:rPr>
          <w:rFonts w:ascii="Arial" w:hAnsi="Arial" w:cs="Arial"/>
          <w:sz w:val="24"/>
          <w:szCs w:val="24"/>
        </w:rPr>
        <w:t>r</w:t>
      </w:r>
      <w:r w:rsidRPr="00641658">
        <w:rPr>
          <w:rFonts w:ascii="Arial" w:hAnsi="Arial" w:cs="Arial"/>
          <w:sz w:val="24"/>
          <w:szCs w:val="24"/>
        </w:rPr>
        <w:t xml:space="preserve"> licor de manera social, 2 (5,71%) eran fumadores pero no dieron información sobre el uso del </w:t>
      </w:r>
      <w:r w:rsidRPr="00641658">
        <w:rPr>
          <w:rFonts w:ascii="Arial" w:hAnsi="Arial" w:cs="Arial"/>
          <w:sz w:val="24"/>
          <w:szCs w:val="24"/>
        </w:rPr>
        <w:lastRenderedPageBreak/>
        <w:t>alcohol, 2 (5,71%) aludieron ser exfumadores así como tener el hábito de ingerir alcohol en la actualidad de manera social y 1 (2,86%) relató haber cesado el uso del tabaco y del alcohol</w:t>
      </w:r>
      <w:r w:rsidR="009270B2" w:rsidRPr="00641658">
        <w:rPr>
          <w:rFonts w:ascii="Arial" w:hAnsi="Arial" w:cs="Arial"/>
          <w:sz w:val="24"/>
          <w:szCs w:val="24"/>
        </w:rPr>
        <w:t>.</w:t>
      </w:r>
    </w:p>
    <w:p w14:paraId="598B0998" w14:textId="1239CE3E" w:rsidR="00EA1183" w:rsidRPr="00641658" w:rsidRDefault="00EA1183" w:rsidP="00C82CB2">
      <w:pPr>
        <w:spacing w:after="0" w:line="360" w:lineRule="auto"/>
        <w:jc w:val="both"/>
        <w:rPr>
          <w:rFonts w:ascii="Arial" w:hAnsi="Arial" w:cs="Arial"/>
          <w:sz w:val="24"/>
          <w:szCs w:val="24"/>
        </w:rPr>
      </w:pPr>
      <w:r w:rsidRPr="00641658">
        <w:rPr>
          <w:rFonts w:ascii="Arial" w:hAnsi="Arial" w:cs="Arial"/>
          <w:sz w:val="24"/>
          <w:szCs w:val="24"/>
        </w:rPr>
        <w:t>En la historia médica realizada, se les cuestionó a los pacientes</w:t>
      </w:r>
      <w:r w:rsidR="00CF32F8">
        <w:rPr>
          <w:rFonts w:ascii="Arial" w:hAnsi="Arial" w:cs="Arial"/>
          <w:sz w:val="24"/>
          <w:szCs w:val="24"/>
        </w:rPr>
        <w:t>, también,</w:t>
      </w:r>
      <w:r w:rsidRPr="00641658">
        <w:rPr>
          <w:rFonts w:ascii="Arial" w:hAnsi="Arial" w:cs="Arial"/>
          <w:sz w:val="24"/>
          <w:szCs w:val="24"/>
        </w:rPr>
        <w:t xml:space="preserve"> sobre antecedentes de cáncer, </w:t>
      </w:r>
      <w:r w:rsidR="00CF32F8">
        <w:rPr>
          <w:rFonts w:ascii="Arial" w:hAnsi="Arial" w:cs="Arial"/>
          <w:sz w:val="24"/>
          <w:szCs w:val="24"/>
        </w:rPr>
        <w:t xml:space="preserve">evidenciando únicamente que 3 </w:t>
      </w:r>
      <w:r w:rsidRPr="00641658">
        <w:rPr>
          <w:rFonts w:ascii="Arial" w:hAnsi="Arial" w:cs="Arial"/>
          <w:sz w:val="24"/>
          <w:szCs w:val="24"/>
        </w:rPr>
        <w:t xml:space="preserve">pacientes mencionaron haber recibido quimioterapia y radioterapia, 2 por cáncer de mama y uno por cáncer de laringe. </w:t>
      </w:r>
    </w:p>
    <w:p w14:paraId="6AD84914" w14:textId="00CE99F7" w:rsidR="00EA1183" w:rsidRPr="00641658" w:rsidRDefault="00A5256D" w:rsidP="00C82CB2">
      <w:pPr>
        <w:spacing w:after="0" w:line="360" w:lineRule="auto"/>
        <w:jc w:val="both"/>
        <w:rPr>
          <w:rFonts w:ascii="Arial" w:hAnsi="Arial" w:cs="Arial"/>
          <w:sz w:val="24"/>
          <w:szCs w:val="24"/>
        </w:rPr>
      </w:pPr>
      <w:r>
        <w:rPr>
          <w:rFonts w:ascii="Arial" w:hAnsi="Arial" w:cs="Arial"/>
          <w:sz w:val="24"/>
          <w:szCs w:val="24"/>
        </w:rPr>
        <w:t>En</w:t>
      </w:r>
      <w:r w:rsidR="00EA1183" w:rsidRPr="00641658">
        <w:rPr>
          <w:rFonts w:ascii="Arial" w:hAnsi="Arial" w:cs="Arial"/>
          <w:sz w:val="24"/>
          <w:szCs w:val="24"/>
        </w:rPr>
        <w:t xml:space="preserve"> </w:t>
      </w:r>
      <w:r w:rsidRPr="00641658">
        <w:rPr>
          <w:rFonts w:ascii="Arial" w:hAnsi="Arial" w:cs="Arial"/>
          <w:sz w:val="24"/>
          <w:szCs w:val="24"/>
        </w:rPr>
        <w:t>razón</w:t>
      </w:r>
      <w:r w:rsidR="00EA1183" w:rsidRPr="00641658">
        <w:rPr>
          <w:rFonts w:ascii="Arial" w:hAnsi="Arial" w:cs="Arial"/>
          <w:sz w:val="24"/>
          <w:szCs w:val="24"/>
        </w:rPr>
        <w:t xml:space="preserve"> al uso de aparatología en boca, 21 pacientes no utilizaban prótesis alguna, ya fuese fija o removible, 8 pacientes sí utilizaban algún tipo de prótesis y 6 pacientes no proporcionaron información </w:t>
      </w:r>
      <w:r>
        <w:rPr>
          <w:rFonts w:ascii="Arial" w:hAnsi="Arial" w:cs="Arial"/>
          <w:sz w:val="24"/>
          <w:szCs w:val="24"/>
        </w:rPr>
        <w:t>de ello</w:t>
      </w:r>
      <w:r w:rsidR="00EA1183" w:rsidRPr="00641658">
        <w:rPr>
          <w:rFonts w:ascii="Arial" w:hAnsi="Arial" w:cs="Arial"/>
          <w:sz w:val="24"/>
          <w:szCs w:val="24"/>
        </w:rPr>
        <w:t>.</w:t>
      </w:r>
    </w:p>
    <w:p w14:paraId="7462DFF0" w14:textId="173378F5" w:rsidR="004E7E4C" w:rsidRPr="00641658" w:rsidRDefault="00CF32F8" w:rsidP="00C82CB2">
      <w:pPr>
        <w:spacing w:line="360" w:lineRule="auto"/>
        <w:jc w:val="both"/>
        <w:rPr>
          <w:rFonts w:ascii="Arial" w:hAnsi="Arial" w:cs="Arial"/>
          <w:sz w:val="24"/>
          <w:szCs w:val="24"/>
        </w:rPr>
      </w:pPr>
      <w:r>
        <w:rPr>
          <w:rFonts w:ascii="Arial" w:hAnsi="Arial" w:cs="Arial"/>
          <w:sz w:val="24"/>
          <w:szCs w:val="24"/>
        </w:rPr>
        <w:t xml:space="preserve">La </w:t>
      </w:r>
      <w:r w:rsidR="004E7E4C" w:rsidRPr="00641658">
        <w:rPr>
          <w:rFonts w:ascii="Arial" w:hAnsi="Arial" w:cs="Arial"/>
          <w:sz w:val="24"/>
          <w:szCs w:val="24"/>
        </w:rPr>
        <w:t>correlación clínica e histológica</w:t>
      </w:r>
      <w:r>
        <w:rPr>
          <w:rFonts w:ascii="Arial" w:hAnsi="Arial" w:cs="Arial"/>
          <w:sz w:val="24"/>
          <w:szCs w:val="24"/>
        </w:rPr>
        <w:t xml:space="preserve"> en el grupo bajo estudio fue de</w:t>
      </w:r>
      <w:r w:rsidR="004E7E4C" w:rsidRPr="00641658">
        <w:rPr>
          <w:rFonts w:ascii="Arial" w:hAnsi="Arial" w:cs="Arial"/>
          <w:sz w:val="24"/>
          <w:szCs w:val="24"/>
        </w:rPr>
        <w:t xml:space="preserve"> 52.6%; siendo mayor el porcentaje de acierto en </w:t>
      </w:r>
      <w:r w:rsidR="00A47780" w:rsidRPr="00641658">
        <w:rPr>
          <w:rFonts w:ascii="Arial" w:hAnsi="Arial" w:cs="Arial"/>
          <w:sz w:val="24"/>
          <w:szCs w:val="24"/>
        </w:rPr>
        <w:t>los casos de</w:t>
      </w:r>
      <w:r w:rsidR="004E7E4C" w:rsidRPr="00641658">
        <w:rPr>
          <w:rFonts w:ascii="Arial" w:hAnsi="Arial" w:cs="Arial"/>
          <w:sz w:val="24"/>
          <w:szCs w:val="24"/>
        </w:rPr>
        <w:t xml:space="preserve"> hiperplasia fibrosa focal</w:t>
      </w:r>
      <w:r w:rsidR="001A0F2B" w:rsidRPr="00641658">
        <w:rPr>
          <w:rFonts w:ascii="Arial" w:hAnsi="Arial" w:cs="Arial"/>
          <w:sz w:val="24"/>
          <w:szCs w:val="24"/>
        </w:rPr>
        <w:t xml:space="preserve"> (</w:t>
      </w:r>
      <w:r w:rsidR="00A47780" w:rsidRPr="00641658">
        <w:rPr>
          <w:rFonts w:ascii="Arial" w:hAnsi="Arial" w:cs="Arial"/>
          <w:sz w:val="24"/>
          <w:szCs w:val="24"/>
        </w:rPr>
        <w:t>14 casos</w:t>
      </w:r>
      <w:r w:rsidR="00EA1183" w:rsidRPr="00641658">
        <w:rPr>
          <w:rFonts w:ascii="Arial" w:hAnsi="Arial" w:cs="Arial"/>
          <w:sz w:val="24"/>
          <w:szCs w:val="24"/>
        </w:rPr>
        <w:t>, 82,4%</w:t>
      </w:r>
      <w:r w:rsidR="00A47780" w:rsidRPr="00641658">
        <w:rPr>
          <w:rFonts w:ascii="Arial" w:hAnsi="Arial" w:cs="Arial"/>
          <w:sz w:val="24"/>
          <w:szCs w:val="24"/>
        </w:rPr>
        <w:t>)</w:t>
      </w:r>
      <w:r w:rsidR="001A0F2B" w:rsidRPr="00641658">
        <w:rPr>
          <w:rFonts w:ascii="Arial" w:hAnsi="Arial" w:cs="Arial"/>
          <w:sz w:val="24"/>
          <w:szCs w:val="24"/>
        </w:rPr>
        <w:t xml:space="preserve">. </w:t>
      </w:r>
      <w:r w:rsidR="00A47780" w:rsidRPr="00641658">
        <w:rPr>
          <w:rFonts w:ascii="Arial" w:hAnsi="Arial" w:cs="Arial"/>
          <w:sz w:val="24"/>
          <w:szCs w:val="24"/>
        </w:rPr>
        <w:t xml:space="preserve"> </w:t>
      </w:r>
      <w:r w:rsidR="001A0F2B" w:rsidRPr="00641658">
        <w:rPr>
          <w:rFonts w:ascii="Arial" w:hAnsi="Arial" w:cs="Arial"/>
          <w:sz w:val="24"/>
          <w:szCs w:val="24"/>
        </w:rPr>
        <w:t xml:space="preserve">Además, </w:t>
      </w:r>
      <w:r w:rsidR="00EA1183" w:rsidRPr="00641658">
        <w:rPr>
          <w:rFonts w:ascii="Arial" w:hAnsi="Arial" w:cs="Arial"/>
          <w:sz w:val="24"/>
          <w:szCs w:val="24"/>
        </w:rPr>
        <w:t>hubo concordancia entre ambos diagnósticos en las lesiones diagnosticadas como</w:t>
      </w:r>
      <w:r w:rsidR="001A0F2B" w:rsidRPr="00641658">
        <w:rPr>
          <w:rFonts w:ascii="Arial" w:hAnsi="Arial" w:cs="Arial"/>
          <w:sz w:val="24"/>
          <w:szCs w:val="24"/>
        </w:rPr>
        <w:t xml:space="preserve"> hemangioma, liquen plano, pénfigo vulgar</w:t>
      </w:r>
      <w:r>
        <w:rPr>
          <w:rFonts w:ascii="Arial" w:hAnsi="Arial" w:cs="Arial"/>
          <w:sz w:val="24"/>
          <w:szCs w:val="24"/>
        </w:rPr>
        <w:t xml:space="preserve"> y mácula </w:t>
      </w:r>
      <w:proofErr w:type="spellStart"/>
      <w:r>
        <w:rPr>
          <w:rFonts w:ascii="Arial" w:hAnsi="Arial" w:cs="Arial"/>
          <w:sz w:val="24"/>
          <w:szCs w:val="24"/>
        </w:rPr>
        <w:t>melanótica</w:t>
      </w:r>
      <w:proofErr w:type="spellEnd"/>
      <w:r>
        <w:rPr>
          <w:rFonts w:ascii="Arial" w:hAnsi="Arial" w:cs="Arial"/>
          <w:sz w:val="24"/>
          <w:szCs w:val="24"/>
        </w:rPr>
        <w:t xml:space="preserve">. </w:t>
      </w:r>
      <w:r w:rsidR="00EA1183" w:rsidRPr="00641658">
        <w:rPr>
          <w:rFonts w:ascii="Arial" w:hAnsi="Arial" w:cs="Arial"/>
          <w:sz w:val="24"/>
          <w:szCs w:val="24"/>
        </w:rPr>
        <w:t xml:space="preserve"> Las </w:t>
      </w:r>
      <w:r w:rsidRPr="00641658">
        <w:rPr>
          <w:rFonts w:ascii="Arial" w:hAnsi="Arial" w:cs="Arial"/>
          <w:sz w:val="24"/>
          <w:szCs w:val="24"/>
        </w:rPr>
        <w:t>correlaciones descritas</w:t>
      </w:r>
      <w:r w:rsidR="00EA1183" w:rsidRPr="00641658">
        <w:rPr>
          <w:rFonts w:ascii="Arial" w:hAnsi="Arial" w:cs="Arial"/>
          <w:sz w:val="24"/>
          <w:szCs w:val="24"/>
        </w:rPr>
        <w:t xml:space="preserve">, </w:t>
      </w:r>
      <w:r w:rsidR="001A0F2B" w:rsidRPr="00641658">
        <w:rPr>
          <w:rFonts w:ascii="Arial" w:hAnsi="Arial" w:cs="Arial"/>
          <w:sz w:val="24"/>
          <w:szCs w:val="24"/>
        </w:rPr>
        <w:t xml:space="preserve">se pueden </w:t>
      </w:r>
      <w:r w:rsidR="004E7E4C" w:rsidRPr="00641658">
        <w:rPr>
          <w:rFonts w:ascii="Arial" w:hAnsi="Arial" w:cs="Arial"/>
          <w:sz w:val="24"/>
          <w:szCs w:val="24"/>
        </w:rPr>
        <w:t>observa</w:t>
      </w:r>
      <w:r w:rsidR="001A0F2B" w:rsidRPr="00641658">
        <w:rPr>
          <w:rFonts w:ascii="Arial" w:hAnsi="Arial" w:cs="Arial"/>
          <w:sz w:val="24"/>
          <w:szCs w:val="24"/>
        </w:rPr>
        <w:t>r</w:t>
      </w:r>
      <w:r w:rsidR="004E7E4C" w:rsidRPr="00641658">
        <w:rPr>
          <w:rFonts w:ascii="Arial" w:hAnsi="Arial" w:cs="Arial"/>
          <w:sz w:val="24"/>
          <w:szCs w:val="24"/>
        </w:rPr>
        <w:t xml:space="preserve"> en </w:t>
      </w:r>
      <w:r w:rsidR="00C82CB2">
        <w:rPr>
          <w:rFonts w:ascii="Arial" w:hAnsi="Arial" w:cs="Arial"/>
          <w:sz w:val="24"/>
          <w:szCs w:val="24"/>
        </w:rPr>
        <w:t xml:space="preserve">la tabla </w:t>
      </w:r>
      <w:proofErr w:type="spellStart"/>
      <w:r w:rsidR="00C82CB2">
        <w:rPr>
          <w:rFonts w:ascii="Arial" w:hAnsi="Arial" w:cs="Arial"/>
          <w:sz w:val="24"/>
          <w:szCs w:val="24"/>
        </w:rPr>
        <w:t>n.I</w:t>
      </w:r>
      <w:proofErr w:type="spellEnd"/>
      <w:r w:rsidR="004E7E4C" w:rsidRPr="00641658">
        <w:rPr>
          <w:rFonts w:ascii="Arial" w:hAnsi="Arial" w:cs="Arial"/>
          <w:sz w:val="24"/>
          <w:szCs w:val="24"/>
        </w:rPr>
        <w:t>.</w:t>
      </w:r>
    </w:p>
    <w:p w14:paraId="3549D780" w14:textId="2CB40EB2" w:rsidR="00F07727" w:rsidRDefault="00F07727" w:rsidP="009270B2">
      <w:pPr>
        <w:spacing w:line="240" w:lineRule="auto"/>
        <w:jc w:val="both"/>
        <w:rPr>
          <w:rFonts w:ascii="Arial" w:hAnsi="Arial" w:cs="Arial"/>
          <w:sz w:val="24"/>
          <w:szCs w:val="24"/>
        </w:rPr>
      </w:pPr>
    </w:p>
    <w:p w14:paraId="12A48547" w14:textId="4C99BAA0" w:rsidR="00C82CB2" w:rsidRDefault="00C82CB2" w:rsidP="009270B2">
      <w:pPr>
        <w:spacing w:line="240" w:lineRule="auto"/>
        <w:jc w:val="both"/>
        <w:rPr>
          <w:rFonts w:ascii="Arial" w:hAnsi="Arial" w:cs="Arial"/>
          <w:sz w:val="24"/>
          <w:szCs w:val="24"/>
        </w:rPr>
      </w:pPr>
    </w:p>
    <w:p w14:paraId="4099710E" w14:textId="5992F343" w:rsidR="00C82CB2" w:rsidRDefault="00C82CB2" w:rsidP="009270B2">
      <w:pPr>
        <w:spacing w:line="240" w:lineRule="auto"/>
        <w:jc w:val="both"/>
        <w:rPr>
          <w:rFonts w:ascii="Arial" w:hAnsi="Arial" w:cs="Arial"/>
          <w:sz w:val="24"/>
          <w:szCs w:val="24"/>
        </w:rPr>
      </w:pPr>
    </w:p>
    <w:p w14:paraId="758B2E9F" w14:textId="77888F6E" w:rsidR="00C82CB2" w:rsidRDefault="00C82CB2" w:rsidP="009270B2">
      <w:pPr>
        <w:spacing w:line="240" w:lineRule="auto"/>
        <w:jc w:val="both"/>
        <w:rPr>
          <w:rFonts w:ascii="Arial" w:hAnsi="Arial" w:cs="Arial"/>
          <w:sz w:val="24"/>
          <w:szCs w:val="24"/>
        </w:rPr>
      </w:pPr>
    </w:p>
    <w:p w14:paraId="4CF370F6" w14:textId="32416CE7" w:rsidR="00C82CB2" w:rsidRDefault="00C82CB2" w:rsidP="009270B2">
      <w:pPr>
        <w:spacing w:line="240" w:lineRule="auto"/>
        <w:jc w:val="both"/>
        <w:rPr>
          <w:rFonts w:ascii="Arial" w:hAnsi="Arial" w:cs="Arial"/>
          <w:sz w:val="24"/>
          <w:szCs w:val="24"/>
        </w:rPr>
      </w:pPr>
    </w:p>
    <w:p w14:paraId="716C770B" w14:textId="28FDA96C" w:rsidR="00C82CB2" w:rsidRDefault="00C82CB2" w:rsidP="009270B2">
      <w:pPr>
        <w:spacing w:line="240" w:lineRule="auto"/>
        <w:jc w:val="both"/>
        <w:rPr>
          <w:rFonts w:ascii="Arial" w:hAnsi="Arial" w:cs="Arial"/>
          <w:sz w:val="24"/>
          <w:szCs w:val="24"/>
        </w:rPr>
      </w:pPr>
    </w:p>
    <w:p w14:paraId="265969E1" w14:textId="4F3FA7D1" w:rsidR="000D19B4" w:rsidRDefault="000D19B4" w:rsidP="009270B2">
      <w:pPr>
        <w:spacing w:line="240" w:lineRule="auto"/>
        <w:jc w:val="both"/>
        <w:rPr>
          <w:rFonts w:ascii="Arial" w:hAnsi="Arial" w:cs="Arial"/>
          <w:sz w:val="24"/>
          <w:szCs w:val="24"/>
        </w:rPr>
      </w:pPr>
    </w:p>
    <w:p w14:paraId="5815D6EA" w14:textId="58E2AE9D" w:rsidR="000D19B4" w:rsidRDefault="000D19B4" w:rsidP="009270B2">
      <w:pPr>
        <w:spacing w:line="240" w:lineRule="auto"/>
        <w:jc w:val="both"/>
        <w:rPr>
          <w:rFonts w:ascii="Arial" w:hAnsi="Arial" w:cs="Arial"/>
          <w:sz w:val="24"/>
          <w:szCs w:val="24"/>
        </w:rPr>
      </w:pPr>
    </w:p>
    <w:p w14:paraId="0B51B48D" w14:textId="58882DD5" w:rsidR="000D19B4" w:rsidRDefault="000D19B4" w:rsidP="009270B2">
      <w:pPr>
        <w:spacing w:line="240" w:lineRule="auto"/>
        <w:jc w:val="both"/>
        <w:rPr>
          <w:rFonts w:ascii="Arial" w:hAnsi="Arial" w:cs="Arial"/>
          <w:sz w:val="24"/>
          <w:szCs w:val="24"/>
        </w:rPr>
      </w:pPr>
    </w:p>
    <w:p w14:paraId="7B532F73" w14:textId="41503E45" w:rsidR="000D19B4" w:rsidRDefault="000D19B4" w:rsidP="009270B2">
      <w:pPr>
        <w:spacing w:line="240" w:lineRule="auto"/>
        <w:jc w:val="both"/>
        <w:rPr>
          <w:rFonts w:ascii="Arial" w:hAnsi="Arial" w:cs="Arial"/>
          <w:sz w:val="24"/>
          <w:szCs w:val="24"/>
        </w:rPr>
      </w:pPr>
    </w:p>
    <w:p w14:paraId="3E71C1B2" w14:textId="2D20A155" w:rsidR="000D19B4" w:rsidRDefault="000D19B4" w:rsidP="009270B2">
      <w:pPr>
        <w:spacing w:line="240" w:lineRule="auto"/>
        <w:jc w:val="both"/>
        <w:rPr>
          <w:rFonts w:ascii="Arial" w:hAnsi="Arial" w:cs="Arial"/>
          <w:sz w:val="24"/>
          <w:szCs w:val="24"/>
        </w:rPr>
      </w:pPr>
    </w:p>
    <w:p w14:paraId="57DA0149" w14:textId="61702B54" w:rsidR="000D19B4" w:rsidRDefault="000D19B4" w:rsidP="009270B2">
      <w:pPr>
        <w:spacing w:line="240" w:lineRule="auto"/>
        <w:jc w:val="both"/>
        <w:rPr>
          <w:rFonts w:ascii="Arial" w:hAnsi="Arial" w:cs="Arial"/>
          <w:sz w:val="24"/>
          <w:szCs w:val="24"/>
        </w:rPr>
      </w:pPr>
    </w:p>
    <w:p w14:paraId="273B1F3E" w14:textId="222A4C51" w:rsidR="000D19B4" w:rsidRDefault="000D19B4" w:rsidP="009270B2">
      <w:pPr>
        <w:spacing w:line="240" w:lineRule="auto"/>
        <w:jc w:val="both"/>
        <w:rPr>
          <w:rFonts w:ascii="Arial" w:hAnsi="Arial" w:cs="Arial"/>
          <w:sz w:val="24"/>
          <w:szCs w:val="24"/>
        </w:rPr>
      </w:pPr>
    </w:p>
    <w:p w14:paraId="4BBE7B25" w14:textId="77777777" w:rsidR="000D19B4" w:rsidRDefault="000D19B4" w:rsidP="009270B2">
      <w:pPr>
        <w:spacing w:line="240" w:lineRule="auto"/>
        <w:jc w:val="both"/>
        <w:rPr>
          <w:rFonts w:ascii="Arial" w:hAnsi="Arial" w:cs="Arial"/>
          <w:sz w:val="24"/>
          <w:szCs w:val="24"/>
        </w:rPr>
      </w:pPr>
    </w:p>
    <w:p w14:paraId="05154A0A" w14:textId="1CC61809" w:rsidR="00C82CB2" w:rsidRDefault="00C82CB2" w:rsidP="009270B2">
      <w:pPr>
        <w:spacing w:line="240" w:lineRule="auto"/>
        <w:jc w:val="both"/>
        <w:rPr>
          <w:rFonts w:ascii="Arial" w:hAnsi="Arial" w:cs="Arial"/>
          <w:sz w:val="24"/>
          <w:szCs w:val="24"/>
        </w:rPr>
      </w:pPr>
    </w:p>
    <w:p w14:paraId="248A9DF3" w14:textId="77777777" w:rsidR="00C82CB2" w:rsidRDefault="00C82CB2" w:rsidP="00C82CB2">
      <w:pPr>
        <w:spacing w:after="0" w:line="240" w:lineRule="auto"/>
        <w:ind w:firstLine="708"/>
        <w:jc w:val="center"/>
        <w:rPr>
          <w:rFonts w:ascii="Arial" w:hAnsi="Arial" w:cs="Arial"/>
          <w:sz w:val="24"/>
          <w:szCs w:val="24"/>
        </w:rPr>
      </w:pPr>
      <w:r>
        <w:rPr>
          <w:rFonts w:ascii="Arial" w:hAnsi="Arial" w:cs="Arial"/>
          <w:sz w:val="24"/>
          <w:szCs w:val="24"/>
        </w:rPr>
        <w:lastRenderedPageBreak/>
        <w:t>Tabla I</w:t>
      </w:r>
    </w:p>
    <w:p w14:paraId="74DA4146" w14:textId="77777777" w:rsidR="00C82CB2" w:rsidRPr="0009291D" w:rsidRDefault="00C82CB2" w:rsidP="00C82CB2">
      <w:pPr>
        <w:spacing w:after="0" w:line="240" w:lineRule="auto"/>
        <w:ind w:firstLine="708"/>
        <w:jc w:val="center"/>
        <w:rPr>
          <w:rFonts w:ascii="Arial" w:hAnsi="Arial" w:cs="Arial"/>
          <w:sz w:val="24"/>
          <w:szCs w:val="24"/>
        </w:rPr>
      </w:pPr>
      <w:r w:rsidRPr="0009291D">
        <w:rPr>
          <w:rFonts w:ascii="Arial" w:hAnsi="Arial" w:cs="Arial"/>
          <w:sz w:val="24"/>
          <w:szCs w:val="24"/>
        </w:rPr>
        <w:t>Correlación del diagnóstico clínico con el histológico y cantidad de lesiones, según su ubicación</w:t>
      </w:r>
    </w:p>
    <w:p w14:paraId="74071E00" w14:textId="77777777" w:rsidR="00C82CB2" w:rsidRPr="0009291D" w:rsidRDefault="00C82CB2" w:rsidP="00C82CB2">
      <w:pPr>
        <w:spacing w:after="0" w:line="240" w:lineRule="auto"/>
        <w:ind w:firstLine="708"/>
        <w:jc w:val="center"/>
        <w:rPr>
          <w:rFonts w:ascii="Arial" w:hAnsi="Arial" w:cs="Arial"/>
          <w:sz w:val="24"/>
          <w:szCs w:val="24"/>
        </w:rPr>
      </w:pPr>
    </w:p>
    <w:tbl>
      <w:tblPr>
        <w:tblStyle w:val="Tablaconcuadrcula"/>
        <w:tblpPr w:leftFromText="141" w:rightFromText="141" w:vertAnchor="page" w:horzAnchor="page" w:tblpX="989" w:tblpY="2781"/>
        <w:tblW w:w="10557" w:type="dxa"/>
        <w:tblLayout w:type="fixed"/>
        <w:tblLook w:val="04A0" w:firstRow="1" w:lastRow="0" w:firstColumn="1" w:lastColumn="0" w:noHBand="0" w:noVBand="1"/>
      </w:tblPr>
      <w:tblGrid>
        <w:gridCol w:w="3114"/>
        <w:gridCol w:w="1559"/>
        <w:gridCol w:w="2410"/>
        <w:gridCol w:w="1848"/>
        <w:gridCol w:w="1626"/>
      </w:tblGrid>
      <w:tr w:rsidR="00C82CB2" w:rsidRPr="0009291D" w14:paraId="44D58DFC" w14:textId="77777777" w:rsidTr="00364FDB">
        <w:tc>
          <w:tcPr>
            <w:tcW w:w="3114" w:type="dxa"/>
          </w:tcPr>
          <w:p w14:paraId="5016E4B4" w14:textId="77777777" w:rsidR="00C82CB2" w:rsidRPr="00A5256D" w:rsidRDefault="00C82CB2" w:rsidP="00364FDB">
            <w:pPr>
              <w:pStyle w:val="Sinespaciado"/>
              <w:jc w:val="both"/>
              <w:rPr>
                <w:rFonts w:ascii="Arial" w:hAnsi="Arial" w:cs="Arial"/>
                <w:b/>
                <w:bCs/>
              </w:rPr>
            </w:pPr>
            <w:r w:rsidRPr="00A5256D">
              <w:rPr>
                <w:rFonts w:ascii="Arial" w:hAnsi="Arial" w:cs="Arial"/>
                <w:b/>
                <w:bCs/>
              </w:rPr>
              <w:t>Diagnóstico Histológico*</w:t>
            </w:r>
          </w:p>
          <w:p w14:paraId="1950AD3A" w14:textId="77777777" w:rsidR="00C82CB2" w:rsidRPr="00A5256D" w:rsidRDefault="00C82CB2" w:rsidP="00364FDB">
            <w:pPr>
              <w:pStyle w:val="Sinespaciado"/>
              <w:jc w:val="both"/>
              <w:rPr>
                <w:rFonts w:ascii="Arial" w:hAnsi="Arial" w:cs="Arial"/>
                <w:b/>
                <w:bCs/>
              </w:rPr>
            </w:pPr>
          </w:p>
        </w:tc>
        <w:tc>
          <w:tcPr>
            <w:tcW w:w="1559" w:type="dxa"/>
          </w:tcPr>
          <w:p w14:paraId="471249C2" w14:textId="77777777" w:rsidR="00C82CB2" w:rsidRPr="00A5256D" w:rsidRDefault="00C82CB2" w:rsidP="00364FDB">
            <w:pPr>
              <w:pStyle w:val="Sinespaciado"/>
              <w:jc w:val="both"/>
              <w:rPr>
                <w:rFonts w:ascii="Arial" w:hAnsi="Arial" w:cs="Arial"/>
                <w:b/>
                <w:bCs/>
              </w:rPr>
            </w:pPr>
            <w:r w:rsidRPr="00A5256D">
              <w:rPr>
                <w:rFonts w:ascii="Arial" w:hAnsi="Arial" w:cs="Arial"/>
                <w:b/>
                <w:bCs/>
              </w:rPr>
              <w:t>Cantidad lesiones, según diagnóstic</w:t>
            </w:r>
            <w:r>
              <w:rPr>
                <w:rFonts w:ascii="Arial" w:hAnsi="Arial" w:cs="Arial"/>
                <w:b/>
                <w:bCs/>
              </w:rPr>
              <w:t>o</w:t>
            </w:r>
            <w:r w:rsidRPr="00A5256D">
              <w:rPr>
                <w:rFonts w:ascii="Arial" w:hAnsi="Arial" w:cs="Arial"/>
                <w:b/>
                <w:bCs/>
              </w:rPr>
              <w:t xml:space="preserve"> </w:t>
            </w:r>
            <w:r>
              <w:rPr>
                <w:rFonts w:ascii="Arial" w:hAnsi="Arial" w:cs="Arial"/>
                <w:b/>
                <w:bCs/>
              </w:rPr>
              <w:t>h</w:t>
            </w:r>
            <w:r w:rsidRPr="00A5256D">
              <w:rPr>
                <w:rFonts w:ascii="Arial" w:hAnsi="Arial" w:cs="Arial"/>
                <w:b/>
                <w:bCs/>
              </w:rPr>
              <w:t>istológico</w:t>
            </w:r>
          </w:p>
        </w:tc>
        <w:tc>
          <w:tcPr>
            <w:tcW w:w="2410" w:type="dxa"/>
          </w:tcPr>
          <w:p w14:paraId="23A48074" w14:textId="77777777" w:rsidR="00C82CB2" w:rsidRPr="00A5256D" w:rsidRDefault="00C82CB2" w:rsidP="00364FDB">
            <w:pPr>
              <w:pStyle w:val="Sinespaciado"/>
              <w:jc w:val="both"/>
              <w:rPr>
                <w:rFonts w:ascii="Arial" w:hAnsi="Arial" w:cs="Arial"/>
                <w:b/>
                <w:bCs/>
              </w:rPr>
            </w:pPr>
            <w:r w:rsidRPr="00A5256D">
              <w:rPr>
                <w:rFonts w:ascii="Arial" w:hAnsi="Arial" w:cs="Arial"/>
                <w:b/>
                <w:bCs/>
              </w:rPr>
              <w:t xml:space="preserve">Cantidad de lesiones según ubicación </w:t>
            </w:r>
          </w:p>
        </w:tc>
        <w:tc>
          <w:tcPr>
            <w:tcW w:w="1848" w:type="dxa"/>
          </w:tcPr>
          <w:p w14:paraId="78E0A7F8" w14:textId="77777777" w:rsidR="00C82CB2" w:rsidRPr="00A5256D" w:rsidRDefault="00C82CB2" w:rsidP="00364FDB">
            <w:pPr>
              <w:pStyle w:val="Sinespaciado"/>
              <w:jc w:val="both"/>
              <w:rPr>
                <w:rFonts w:ascii="Arial" w:hAnsi="Arial" w:cs="Arial"/>
                <w:b/>
                <w:bCs/>
              </w:rPr>
            </w:pPr>
            <w:r w:rsidRPr="00A5256D">
              <w:rPr>
                <w:rFonts w:ascii="Arial" w:hAnsi="Arial" w:cs="Arial"/>
                <w:b/>
                <w:bCs/>
              </w:rPr>
              <w:t>Diagnóstico clínico</w:t>
            </w:r>
          </w:p>
          <w:p w14:paraId="5D98E062" w14:textId="77777777" w:rsidR="00C82CB2" w:rsidRPr="00A5256D" w:rsidRDefault="00C82CB2" w:rsidP="00364FDB">
            <w:pPr>
              <w:pStyle w:val="Sinespaciado"/>
              <w:jc w:val="both"/>
              <w:rPr>
                <w:rFonts w:ascii="Arial" w:hAnsi="Arial" w:cs="Arial"/>
                <w:b/>
                <w:bCs/>
              </w:rPr>
            </w:pPr>
            <w:r w:rsidRPr="00A5256D">
              <w:rPr>
                <w:rFonts w:ascii="Arial" w:hAnsi="Arial" w:cs="Arial"/>
                <w:b/>
                <w:bCs/>
              </w:rPr>
              <w:t>(</w:t>
            </w:r>
          </w:p>
        </w:tc>
        <w:tc>
          <w:tcPr>
            <w:tcW w:w="1626" w:type="dxa"/>
          </w:tcPr>
          <w:p w14:paraId="4CE50337" w14:textId="77777777" w:rsidR="00C82CB2" w:rsidRPr="00A5256D" w:rsidRDefault="00C82CB2" w:rsidP="00364FDB">
            <w:pPr>
              <w:pStyle w:val="Sinespaciado"/>
              <w:jc w:val="both"/>
              <w:rPr>
                <w:rFonts w:ascii="Arial" w:hAnsi="Arial" w:cs="Arial"/>
                <w:b/>
                <w:bCs/>
              </w:rPr>
            </w:pPr>
            <w:r w:rsidRPr="00A5256D">
              <w:rPr>
                <w:rFonts w:ascii="Arial" w:hAnsi="Arial" w:cs="Arial"/>
                <w:b/>
                <w:bCs/>
              </w:rPr>
              <w:t>Cantidad total de lesiones, según Diagnóstico Clínico presuntivo</w:t>
            </w:r>
          </w:p>
          <w:p w14:paraId="08B9393D" w14:textId="77777777" w:rsidR="00C82CB2" w:rsidRPr="00A5256D" w:rsidRDefault="00C82CB2" w:rsidP="00364FDB">
            <w:pPr>
              <w:pStyle w:val="Sinespaciado"/>
              <w:jc w:val="both"/>
              <w:rPr>
                <w:rFonts w:ascii="Arial" w:hAnsi="Arial" w:cs="Arial"/>
                <w:b/>
                <w:bCs/>
              </w:rPr>
            </w:pPr>
          </w:p>
        </w:tc>
      </w:tr>
      <w:tr w:rsidR="00C82CB2" w:rsidRPr="0009291D" w14:paraId="0316B6F3" w14:textId="77777777" w:rsidTr="00364FDB">
        <w:tc>
          <w:tcPr>
            <w:tcW w:w="3114" w:type="dxa"/>
          </w:tcPr>
          <w:p w14:paraId="4FB4D88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tcPr>
          <w:p w14:paraId="67E4C1E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tcPr>
          <w:p w14:paraId="4DEEF66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tcPr>
          <w:p w14:paraId="6370D96A" w14:textId="77777777" w:rsidR="00C82CB2" w:rsidRPr="0009291D" w:rsidRDefault="00C82CB2" w:rsidP="00364FDB">
            <w:pPr>
              <w:pStyle w:val="Sinespaciado"/>
              <w:jc w:val="both"/>
              <w:rPr>
                <w:rFonts w:ascii="Arial" w:hAnsi="Arial" w:cs="Arial"/>
                <w:sz w:val="24"/>
                <w:szCs w:val="24"/>
              </w:rPr>
            </w:pPr>
            <w:proofErr w:type="spellStart"/>
            <w:r w:rsidRPr="0009291D">
              <w:rPr>
                <w:rFonts w:ascii="Arial" w:hAnsi="Arial" w:cs="Arial"/>
                <w:sz w:val="24"/>
                <w:szCs w:val="24"/>
              </w:rPr>
              <w:t>Epulis</w:t>
            </w:r>
            <w:proofErr w:type="spellEnd"/>
            <w:r w:rsidRPr="0009291D">
              <w:rPr>
                <w:rFonts w:ascii="Arial" w:hAnsi="Arial" w:cs="Arial"/>
                <w:sz w:val="24"/>
                <w:szCs w:val="24"/>
              </w:rPr>
              <w:t xml:space="preserve"> </w:t>
            </w:r>
            <w:proofErr w:type="spellStart"/>
            <w:r w:rsidRPr="0009291D">
              <w:rPr>
                <w:rFonts w:ascii="Arial" w:hAnsi="Arial" w:cs="Arial"/>
                <w:sz w:val="24"/>
                <w:szCs w:val="24"/>
              </w:rPr>
              <w:t>Fissuratum</w:t>
            </w:r>
            <w:proofErr w:type="spellEnd"/>
            <w:r w:rsidRPr="0009291D">
              <w:rPr>
                <w:rFonts w:ascii="Arial" w:hAnsi="Arial" w:cs="Arial"/>
                <w:sz w:val="24"/>
                <w:szCs w:val="24"/>
              </w:rPr>
              <w:t xml:space="preserve"> </w:t>
            </w:r>
          </w:p>
        </w:tc>
        <w:tc>
          <w:tcPr>
            <w:tcW w:w="1626" w:type="dxa"/>
          </w:tcPr>
          <w:p w14:paraId="7B5190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06D3D888" w14:textId="77777777" w:rsidTr="00364FDB">
        <w:tc>
          <w:tcPr>
            <w:tcW w:w="3114" w:type="dxa"/>
            <w:shd w:val="clear" w:color="auto" w:fill="D5DCE4" w:themeFill="text2" w:themeFillTint="33"/>
          </w:tcPr>
          <w:p w14:paraId="19752C7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D5DCE4" w:themeFill="text2" w:themeFillTint="33"/>
          </w:tcPr>
          <w:p w14:paraId="3F37C72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14</w:t>
            </w:r>
          </w:p>
        </w:tc>
        <w:tc>
          <w:tcPr>
            <w:tcW w:w="2410" w:type="dxa"/>
            <w:shd w:val="clear" w:color="auto" w:fill="D5DCE4" w:themeFill="text2" w:themeFillTint="33"/>
          </w:tcPr>
          <w:p w14:paraId="59E0A9B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Reborde Alveolar (n:2)</w:t>
            </w:r>
          </w:p>
          <w:p w14:paraId="1ADBBD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(n:4)</w:t>
            </w:r>
          </w:p>
          <w:p w14:paraId="7AFA1B6B"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(n:3)</w:t>
            </w:r>
          </w:p>
          <w:p w14:paraId="67FAE00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(n:2)</w:t>
            </w:r>
          </w:p>
          <w:p w14:paraId="1E70D4F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(n:3)</w:t>
            </w:r>
          </w:p>
        </w:tc>
        <w:tc>
          <w:tcPr>
            <w:tcW w:w="1848" w:type="dxa"/>
            <w:shd w:val="clear" w:color="auto" w:fill="D5DCE4" w:themeFill="text2" w:themeFillTint="33"/>
          </w:tcPr>
          <w:p w14:paraId="69A5F31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626" w:type="dxa"/>
            <w:shd w:val="clear" w:color="auto" w:fill="D5DCE4" w:themeFill="text2" w:themeFillTint="33"/>
          </w:tcPr>
          <w:p w14:paraId="1E6AEB5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17</w:t>
            </w:r>
          </w:p>
        </w:tc>
      </w:tr>
      <w:tr w:rsidR="00C82CB2" w:rsidRPr="0009291D" w14:paraId="3DF89F84" w14:textId="77777777" w:rsidTr="00364FDB">
        <w:tc>
          <w:tcPr>
            <w:tcW w:w="3114" w:type="dxa"/>
            <w:shd w:val="clear" w:color="auto" w:fill="D5DCE4" w:themeFill="text2" w:themeFillTint="33"/>
          </w:tcPr>
          <w:p w14:paraId="08267E0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Papiloma escamoso</w:t>
            </w:r>
          </w:p>
        </w:tc>
        <w:tc>
          <w:tcPr>
            <w:tcW w:w="1559" w:type="dxa"/>
            <w:shd w:val="clear" w:color="auto" w:fill="D5DCE4" w:themeFill="text2" w:themeFillTint="33"/>
          </w:tcPr>
          <w:p w14:paraId="47BE656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c>
          <w:tcPr>
            <w:tcW w:w="2410" w:type="dxa"/>
            <w:shd w:val="clear" w:color="auto" w:fill="D5DCE4" w:themeFill="text2" w:themeFillTint="33"/>
          </w:tcPr>
          <w:p w14:paraId="6E441DF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Pilar amigdalino (n:1)</w:t>
            </w:r>
          </w:p>
          <w:p w14:paraId="463E83D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blando (n:1)</w:t>
            </w:r>
          </w:p>
        </w:tc>
        <w:tc>
          <w:tcPr>
            <w:tcW w:w="1848" w:type="dxa"/>
            <w:shd w:val="clear" w:color="auto" w:fill="D5DCE4" w:themeFill="text2" w:themeFillTint="33"/>
          </w:tcPr>
          <w:p w14:paraId="6755AE4B"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D5DCE4" w:themeFill="text2" w:themeFillTint="33"/>
          </w:tcPr>
          <w:p w14:paraId="5D0C5A7F" w14:textId="77777777" w:rsidR="00C82CB2" w:rsidRPr="0009291D" w:rsidRDefault="00C82CB2" w:rsidP="00364FDB">
            <w:pPr>
              <w:pStyle w:val="Sinespaciado"/>
              <w:jc w:val="both"/>
              <w:rPr>
                <w:rFonts w:ascii="Arial" w:hAnsi="Arial" w:cs="Arial"/>
                <w:sz w:val="24"/>
                <w:szCs w:val="24"/>
              </w:rPr>
            </w:pPr>
          </w:p>
        </w:tc>
      </w:tr>
      <w:tr w:rsidR="00C82CB2" w:rsidRPr="0009291D" w14:paraId="54B23372" w14:textId="77777777" w:rsidTr="00364FDB">
        <w:tc>
          <w:tcPr>
            <w:tcW w:w="3114" w:type="dxa"/>
            <w:shd w:val="clear" w:color="auto" w:fill="D5DCE4" w:themeFill="text2" w:themeFillTint="33"/>
          </w:tcPr>
          <w:p w14:paraId="060C5B9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Fibroma de células gigantes</w:t>
            </w:r>
          </w:p>
        </w:tc>
        <w:tc>
          <w:tcPr>
            <w:tcW w:w="1559" w:type="dxa"/>
            <w:shd w:val="clear" w:color="auto" w:fill="D5DCE4" w:themeFill="text2" w:themeFillTint="33"/>
          </w:tcPr>
          <w:p w14:paraId="2322015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6A99AEB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(n:1)</w:t>
            </w:r>
          </w:p>
        </w:tc>
        <w:tc>
          <w:tcPr>
            <w:tcW w:w="1848" w:type="dxa"/>
            <w:shd w:val="clear" w:color="auto" w:fill="D5DCE4" w:themeFill="text2" w:themeFillTint="33"/>
          </w:tcPr>
          <w:p w14:paraId="24D042A0"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D5DCE4" w:themeFill="text2" w:themeFillTint="33"/>
          </w:tcPr>
          <w:p w14:paraId="6498CB0A" w14:textId="77777777" w:rsidR="00C82CB2" w:rsidRPr="0009291D" w:rsidRDefault="00C82CB2" w:rsidP="00364FDB">
            <w:pPr>
              <w:pStyle w:val="Sinespaciado"/>
              <w:jc w:val="both"/>
              <w:rPr>
                <w:rFonts w:ascii="Arial" w:hAnsi="Arial" w:cs="Arial"/>
                <w:sz w:val="24"/>
                <w:szCs w:val="24"/>
              </w:rPr>
            </w:pPr>
          </w:p>
        </w:tc>
      </w:tr>
      <w:tr w:rsidR="00C82CB2" w:rsidRPr="0009291D" w14:paraId="5D24F3AA" w14:textId="77777777" w:rsidTr="00364FDB">
        <w:tc>
          <w:tcPr>
            <w:tcW w:w="3114" w:type="dxa"/>
          </w:tcPr>
          <w:p w14:paraId="536C7D1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Hemangioma cavernoso</w:t>
            </w:r>
          </w:p>
        </w:tc>
        <w:tc>
          <w:tcPr>
            <w:tcW w:w="1559" w:type="dxa"/>
          </w:tcPr>
          <w:p w14:paraId="0407018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tcPr>
          <w:p w14:paraId="1BD206F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tcPr>
          <w:p w14:paraId="6361D55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Hemangioma</w:t>
            </w:r>
          </w:p>
        </w:tc>
        <w:tc>
          <w:tcPr>
            <w:tcW w:w="1626" w:type="dxa"/>
          </w:tcPr>
          <w:p w14:paraId="3B418F5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78CBA5D1" w14:textId="77777777" w:rsidTr="00364FDB">
        <w:tc>
          <w:tcPr>
            <w:tcW w:w="3114" w:type="dxa"/>
            <w:shd w:val="clear" w:color="auto" w:fill="D5DCE4" w:themeFill="text2" w:themeFillTint="33"/>
          </w:tcPr>
          <w:p w14:paraId="6DA4B2A5" w14:textId="77777777" w:rsidR="00C82CB2" w:rsidRPr="0009291D" w:rsidRDefault="00C82CB2" w:rsidP="00364FDB">
            <w:pPr>
              <w:pStyle w:val="Sinespaciado"/>
              <w:jc w:val="both"/>
              <w:rPr>
                <w:rFonts w:ascii="Arial" w:hAnsi="Arial" w:cs="Arial"/>
                <w:sz w:val="24"/>
                <w:szCs w:val="24"/>
              </w:rPr>
            </w:pPr>
            <w:bookmarkStart w:id="2" w:name="_Hlk39779522"/>
            <w:r w:rsidRPr="0009291D">
              <w:rPr>
                <w:rFonts w:ascii="Arial" w:hAnsi="Arial" w:cs="Arial"/>
                <w:sz w:val="24"/>
                <w:szCs w:val="24"/>
              </w:rPr>
              <w:t>Queratosis friccional</w:t>
            </w:r>
          </w:p>
        </w:tc>
        <w:tc>
          <w:tcPr>
            <w:tcW w:w="1559" w:type="dxa"/>
            <w:shd w:val="clear" w:color="auto" w:fill="D5DCE4" w:themeFill="text2" w:themeFillTint="33"/>
          </w:tcPr>
          <w:p w14:paraId="626667B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0DA6AAF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Reborde alveolar(n:1)</w:t>
            </w:r>
          </w:p>
        </w:tc>
        <w:tc>
          <w:tcPr>
            <w:tcW w:w="1848" w:type="dxa"/>
            <w:vMerge w:val="restart"/>
            <w:shd w:val="clear" w:color="auto" w:fill="D5DCE4" w:themeFill="text2" w:themeFillTint="33"/>
          </w:tcPr>
          <w:p w14:paraId="4DFA398C"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Leucoplasia </w:t>
            </w:r>
          </w:p>
        </w:tc>
        <w:tc>
          <w:tcPr>
            <w:tcW w:w="1626" w:type="dxa"/>
            <w:vMerge w:val="restart"/>
            <w:shd w:val="clear" w:color="auto" w:fill="D5DCE4" w:themeFill="text2" w:themeFillTint="33"/>
          </w:tcPr>
          <w:p w14:paraId="137E8BF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56C6D127" w14:textId="77777777" w:rsidTr="00364FDB">
        <w:tc>
          <w:tcPr>
            <w:tcW w:w="3114" w:type="dxa"/>
            <w:shd w:val="clear" w:color="auto" w:fill="D5DCE4" w:themeFill="text2" w:themeFillTint="33"/>
          </w:tcPr>
          <w:p w14:paraId="37A53A2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Queratosis usual de la mucosa</w:t>
            </w:r>
          </w:p>
        </w:tc>
        <w:tc>
          <w:tcPr>
            <w:tcW w:w="1559" w:type="dxa"/>
            <w:shd w:val="clear" w:color="auto" w:fill="D5DCE4" w:themeFill="text2" w:themeFillTint="33"/>
          </w:tcPr>
          <w:p w14:paraId="58B42A4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12C5DBC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shd w:val="clear" w:color="auto" w:fill="D5DCE4" w:themeFill="text2" w:themeFillTint="33"/>
          </w:tcPr>
          <w:p w14:paraId="4B8D24CE"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00C9BF91" w14:textId="77777777" w:rsidR="00C82CB2" w:rsidRPr="0009291D" w:rsidRDefault="00C82CB2" w:rsidP="00364FDB">
            <w:pPr>
              <w:pStyle w:val="Sinespaciado"/>
              <w:jc w:val="both"/>
              <w:rPr>
                <w:rFonts w:ascii="Arial" w:hAnsi="Arial" w:cs="Arial"/>
                <w:sz w:val="24"/>
                <w:szCs w:val="24"/>
              </w:rPr>
            </w:pPr>
          </w:p>
        </w:tc>
      </w:tr>
      <w:bookmarkEnd w:id="2"/>
      <w:tr w:rsidR="00C82CB2" w:rsidRPr="0009291D" w14:paraId="6290DC82" w14:textId="77777777" w:rsidTr="00364FDB">
        <w:tc>
          <w:tcPr>
            <w:tcW w:w="3114" w:type="dxa"/>
            <w:shd w:val="clear" w:color="auto" w:fill="FFFFFF" w:themeFill="background1"/>
          </w:tcPr>
          <w:p w14:paraId="245296D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FFFFFF" w:themeFill="background1"/>
          </w:tcPr>
          <w:p w14:paraId="0F719AF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14529594" w14:textId="77777777" w:rsidR="00C82CB2" w:rsidRPr="0009291D" w:rsidRDefault="00C82CB2" w:rsidP="00364FDB">
            <w:pPr>
              <w:pStyle w:val="Sinespaciado"/>
              <w:jc w:val="both"/>
              <w:rPr>
                <w:rFonts w:ascii="Arial" w:hAnsi="Arial" w:cs="Arial"/>
                <w:sz w:val="24"/>
                <w:szCs w:val="24"/>
              </w:rPr>
            </w:pPr>
          </w:p>
        </w:tc>
        <w:tc>
          <w:tcPr>
            <w:tcW w:w="1848" w:type="dxa"/>
            <w:shd w:val="clear" w:color="auto" w:fill="FFFFFF" w:themeFill="background1"/>
          </w:tcPr>
          <w:p w14:paraId="3F4109C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Lipoma</w:t>
            </w:r>
          </w:p>
        </w:tc>
        <w:tc>
          <w:tcPr>
            <w:tcW w:w="1626" w:type="dxa"/>
            <w:shd w:val="clear" w:color="auto" w:fill="FFFFFF" w:themeFill="background1"/>
          </w:tcPr>
          <w:p w14:paraId="3D22292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760BE6BC" w14:textId="77777777" w:rsidTr="00364FDB">
        <w:tc>
          <w:tcPr>
            <w:tcW w:w="3114" w:type="dxa"/>
            <w:shd w:val="clear" w:color="auto" w:fill="D5DCE4" w:themeFill="text2" w:themeFillTint="33"/>
          </w:tcPr>
          <w:p w14:paraId="6A685B4A" w14:textId="77777777" w:rsidR="00C82CB2" w:rsidRPr="0009291D" w:rsidRDefault="00C82CB2" w:rsidP="00364FDB">
            <w:pPr>
              <w:pStyle w:val="Sinespaciado"/>
              <w:jc w:val="both"/>
              <w:rPr>
                <w:rFonts w:ascii="Arial" w:hAnsi="Arial" w:cs="Arial"/>
                <w:color w:val="0070C0"/>
                <w:sz w:val="24"/>
                <w:szCs w:val="24"/>
              </w:rPr>
            </w:pPr>
            <w:r w:rsidRPr="0009291D">
              <w:rPr>
                <w:rFonts w:ascii="Arial" w:hAnsi="Arial" w:cs="Arial"/>
                <w:sz w:val="24"/>
                <w:szCs w:val="24"/>
              </w:rPr>
              <w:t>Queratosis usual de la mucosa</w:t>
            </w:r>
          </w:p>
        </w:tc>
        <w:tc>
          <w:tcPr>
            <w:tcW w:w="1559" w:type="dxa"/>
            <w:shd w:val="clear" w:color="auto" w:fill="D5DCE4" w:themeFill="text2" w:themeFillTint="33"/>
          </w:tcPr>
          <w:p w14:paraId="40830D9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EACF5F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val="restart"/>
            <w:shd w:val="clear" w:color="auto" w:fill="D5DCE4" w:themeFill="text2" w:themeFillTint="33"/>
          </w:tcPr>
          <w:p w14:paraId="4C646FE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Liquen plano</w:t>
            </w:r>
          </w:p>
        </w:tc>
        <w:tc>
          <w:tcPr>
            <w:tcW w:w="1626" w:type="dxa"/>
            <w:vMerge w:val="restart"/>
            <w:shd w:val="clear" w:color="auto" w:fill="D5DCE4" w:themeFill="text2" w:themeFillTint="33"/>
          </w:tcPr>
          <w:p w14:paraId="4425B7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5</w:t>
            </w:r>
          </w:p>
        </w:tc>
      </w:tr>
      <w:tr w:rsidR="00C82CB2" w:rsidRPr="0009291D" w14:paraId="30CE4C38" w14:textId="77777777" w:rsidTr="00364FDB">
        <w:tc>
          <w:tcPr>
            <w:tcW w:w="3114" w:type="dxa"/>
            <w:shd w:val="clear" w:color="auto" w:fill="D5DCE4" w:themeFill="text2" w:themeFillTint="33"/>
          </w:tcPr>
          <w:p w14:paraId="419FBCB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Mucositis liquenoide</w:t>
            </w:r>
          </w:p>
        </w:tc>
        <w:tc>
          <w:tcPr>
            <w:tcW w:w="1559" w:type="dxa"/>
            <w:shd w:val="clear" w:color="auto" w:fill="D5DCE4" w:themeFill="text2" w:themeFillTint="33"/>
          </w:tcPr>
          <w:p w14:paraId="2818CE5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5AB1C3F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shd w:val="clear" w:color="auto" w:fill="D5DCE4" w:themeFill="text2" w:themeFillTint="33"/>
          </w:tcPr>
          <w:p w14:paraId="70B7B012"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1EA9E78" w14:textId="77777777" w:rsidR="00C82CB2" w:rsidRPr="0009291D" w:rsidRDefault="00C82CB2" w:rsidP="00364FDB">
            <w:pPr>
              <w:pStyle w:val="Sinespaciado"/>
              <w:jc w:val="both"/>
              <w:rPr>
                <w:rFonts w:ascii="Arial" w:hAnsi="Arial" w:cs="Arial"/>
                <w:sz w:val="24"/>
                <w:szCs w:val="24"/>
              </w:rPr>
            </w:pPr>
          </w:p>
        </w:tc>
      </w:tr>
      <w:tr w:rsidR="00C82CB2" w:rsidRPr="0009291D" w14:paraId="0A6078E4" w14:textId="77777777" w:rsidTr="00364FDB">
        <w:tc>
          <w:tcPr>
            <w:tcW w:w="3114" w:type="dxa"/>
            <w:shd w:val="clear" w:color="auto" w:fill="D5DCE4" w:themeFill="text2" w:themeFillTint="33"/>
          </w:tcPr>
          <w:p w14:paraId="754EC60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Reacción liquenoide</w:t>
            </w:r>
          </w:p>
        </w:tc>
        <w:tc>
          <w:tcPr>
            <w:tcW w:w="1559" w:type="dxa"/>
            <w:shd w:val="clear" w:color="auto" w:fill="D5DCE4" w:themeFill="text2" w:themeFillTint="33"/>
          </w:tcPr>
          <w:p w14:paraId="6A0FD18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BE64A4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4CBBCFD8"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C2173B3" w14:textId="77777777" w:rsidR="00C82CB2" w:rsidRPr="0009291D" w:rsidRDefault="00C82CB2" w:rsidP="00364FDB">
            <w:pPr>
              <w:pStyle w:val="Sinespaciado"/>
              <w:jc w:val="both"/>
              <w:rPr>
                <w:rFonts w:ascii="Arial" w:hAnsi="Arial" w:cs="Arial"/>
                <w:sz w:val="24"/>
                <w:szCs w:val="24"/>
              </w:rPr>
            </w:pPr>
          </w:p>
        </w:tc>
      </w:tr>
      <w:tr w:rsidR="00C82CB2" w:rsidRPr="0009291D" w14:paraId="5E270346" w14:textId="77777777" w:rsidTr="00364FDB">
        <w:tc>
          <w:tcPr>
            <w:tcW w:w="3114" w:type="dxa"/>
            <w:shd w:val="clear" w:color="auto" w:fill="D5DCE4" w:themeFill="text2" w:themeFillTint="33"/>
          </w:tcPr>
          <w:p w14:paraId="320A74A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Reacción liquenoide con pigmentación </w:t>
            </w:r>
            <w:proofErr w:type="spellStart"/>
            <w:r w:rsidRPr="0009291D">
              <w:rPr>
                <w:rFonts w:ascii="Arial" w:hAnsi="Arial" w:cs="Arial"/>
                <w:sz w:val="24"/>
                <w:szCs w:val="24"/>
              </w:rPr>
              <w:t>posinflamatoria</w:t>
            </w:r>
            <w:proofErr w:type="spellEnd"/>
          </w:p>
        </w:tc>
        <w:tc>
          <w:tcPr>
            <w:tcW w:w="1559" w:type="dxa"/>
            <w:shd w:val="clear" w:color="auto" w:fill="D5DCE4" w:themeFill="text2" w:themeFillTint="33"/>
          </w:tcPr>
          <w:p w14:paraId="562A22DA"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2987EC8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5E8996A9"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5F65C442" w14:textId="77777777" w:rsidR="00C82CB2" w:rsidRPr="0009291D" w:rsidRDefault="00C82CB2" w:rsidP="00364FDB">
            <w:pPr>
              <w:pStyle w:val="Sinespaciado"/>
              <w:jc w:val="both"/>
              <w:rPr>
                <w:rFonts w:ascii="Arial" w:hAnsi="Arial" w:cs="Arial"/>
                <w:sz w:val="24"/>
                <w:szCs w:val="24"/>
              </w:rPr>
            </w:pPr>
          </w:p>
        </w:tc>
      </w:tr>
      <w:tr w:rsidR="00C82CB2" w:rsidRPr="0009291D" w14:paraId="359259B8" w14:textId="77777777" w:rsidTr="00364FDB">
        <w:tc>
          <w:tcPr>
            <w:tcW w:w="3114" w:type="dxa"/>
            <w:shd w:val="clear" w:color="auto" w:fill="D5DCE4" w:themeFill="text2" w:themeFillTint="33"/>
          </w:tcPr>
          <w:p w14:paraId="19B5727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Liquen plano</w:t>
            </w:r>
          </w:p>
        </w:tc>
        <w:tc>
          <w:tcPr>
            <w:tcW w:w="1559" w:type="dxa"/>
            <w:shd w:val="clear" w:color="auto" w:fill="D5DCE4" w:themeFill="text2" w:themeFillTint="33"/>
          </w:tcPr>
          <w:p w14:paraId="60F5177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35933BE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vMerge/>
            <w:shd w:val="clear" w:color="auto" w:fill="D5DCE4" w:themeFill="text2" w:themeFillTint="33"/>
          </w:tcPr>
          <w:p w14:paraId="6C6ED64D"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732034B1" w14:textId="77777777" w:rsidR="00C82CB2" w:rsidRPr="0009291D" w:rsidRDefault="00C82CB2" w:rsidP="00364FDB">
            <w:pPr>
              <w:pStyle w:val="Sinespaciado"/>
              <w:jc w:val="both"/>
              <w:rPr>
                <w:rFonts w:ascii="Arial" w:hAnsi="Arial" w:cs="Arial"/>
                <w:sz w:val="24"/>
                <w:szCs w:val="24"/>
              </w:rPr>
            </w:pPr>
          </w:p>
        </w:tc>
      </w:tr>
      <w:tr w:rsidR="00C82CB2" w:rsidRPr="0009291D" w14:paraId="0331C90C" w14:textId="77777777" w:rsidTr="00364FDB">
        <w:tc>
          <w:tcPr>
            <w:tcW w:w="3114" w:type="dxa"/>
            <w:shd w:val="clear" w:color="auto" w:fill="auto"/>
          </w:tcPr>
          <w:p w14:paraId="4A88C594" w14:textId="77777777" w:rsidR="00C82CB2" w:rsidRPr="0009291D" w:rsidRDefault="00C82CB2" w:rsidP="00364FDB">
            <w:pPr>
              <w:pStyle w:val="Sinespaciado"/>
              <w:jc w:val="both"/>
              <w:rPr>
                <w:rFonts w:ascii="Arial" w:hAnsi="Arial" w:cs="Arial"/>
                <w:sz w:val="24"/>
                <w:szCs w:val="24"/>
              </w:rPr>
            </w:pPr>
            <w:proofErr w:type="spellStart"/>
            <w:r w:rsidRPr="0009291D">
              <w:rPr>
                <w:rFonts w:ascii="Arial" w:hAnsi="Arial" w:cs="Arial"/>
                <w:sz w:val="24"/>
                <w:szCs w:val="24"/>
              </w:rPr>
              <w:t>Mucinosis</w:t>
            </w:r>
            <w:proofErr w:type="spellEnd"/>
            <w:r w:rsidRPr="0009291D">
              <w:rPr>
                <w:rFonts w:ascii="Arial" w:hAnsi="Arial" w:cs="Arial"/>
                <w:sz w:val="24"/>
                <w:szCs w:val="24"/>
              </w:rPr>
              <w:t xml:space="preserve"> focal de la mucosa</w:t>
            </w:r>
          </w:p>
        </w:tc>
        <w:tc>
          <w:tcPr>
            <w:tcW w:w="1559" w:type="dxa"/>
            <w:shd w:val="clear" w:color="auto" w:fill="auto"/>
          </w:tcPr>
          <w:p w14:paraId="7C10A185"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2511549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tcPr>
          <w:p w14:paraId="24E706A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Mucocele</w:t>
            </w:r>
          </w:p>
        </w:tc>
        <w:tc>
          <w:tcPr>
            <w:tcW w:w="1626" w:type="dxa"/>
          </w:tcPr>
          <w:p w14:paraId="4DF676A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2F1A36EE" w14:textId="77777777" w:rsidTr="00364FDB">
        <w:tc>
          <w:tcPr>
            <w:tcW w:w="3114" w:type="dxa"/>
            <w:shd w:val="clear" w:color="auto" w:fill="D5DCE4" w:themeFill="text2" w:themeFillTint="33"/>
          </w:tcPr>
          <w:p w14:paraId="27FA7A9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Tatuaje de amalgama</w:t>
            </w:r>
          </w:p>
        </w:tc>
        <w:tc>
          <w:tcPr>
            <w:tcW w:w="1559" w:type="dxa"/>
            <w:shd w:val="clear" w:color="auto" w:fill="D5DCE4" w:themeFill="text2" w:themeFillTint="33"/>
          </w:tcPr>
          <w:p w14:paraId="4F3D092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739442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shd w:val="clear" w:color="auto" w:fill="D5DCE4" w:themeFill="text2" w:themeFillTint="33"/>
          </w:tcPr>
          <w:p w14:paraId="19D6904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Nevus</w:t>
            </w:r>
          </w:p>
        </w:tc>
        <w:tc>
          <w:tcPr>
            <w:tcW w:w="1626" w:type="dxa"/>
            <w:shd w:val="clear" w:color="auto" w:fill="D5DCE4" w:themeFill="text2" w:themeFillTint="33"/>
          </w:tcPr>
          <w:p w14:paraId="576A96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3B2D539D" w14:textId="77777777" w:rsidTr="00364FDB">
        <w:tc>
          <w:tcPr>
            <w:tcW w:w="3114" w:type="dxa"/>
            <w:shd w:val="clear" w:color="auto" w:fill="FFFFFF" w:themeFill="background1"/>
          </w:tcPr>
          <w:p w14:paraId="1BBA260D" w14:textId="77777777" w:rsidR="00C82CB2" w:rsidRPr="0009291D" w:rsidRDefault="00C82CB2" w:rsidP="00364FDB">
            <w:pPr>
              <w:pStyle w:val="Sinespaciado"/>
              <w:jc w:val="both"/>
              <w:rPr>
                <w:rFonts w:ascii="Arial" w:hAnsi="Arial" w:cs="Arial"/>
                <w:sz w:val="24"/>
                <w:szCs w:val="24"/>
              </w:rPr>
            </w:pPr>
            <w:proofErr w:type="spellStart"/>
            <w:r w:rsidRPr="0009291D">
              <w:rPr>
                <w:rFonts w:ascii="Arial" w:hAnsi="Arial" w:cs="Arial"/>
                <w:sz w:val="24"/>
                <w:szCs w:val="24"/>
              </w:rPr>
              <w:t>Linfangioma</w:t>
            </w:r>
            <w:proofErr w:type="spellEnd"/>
          </w:p>
        </w:tc>
        <w:tc>
          <w:tcPr>
            <w:tcW w:w="1559" w:type="dxa"/>
            <w:shd w:val="clear" w:color="auto" w:fill="FFFFFF" w:themeFill="background1"/>
          </w:tcPr>
          <w:p w14:paraId="4F526F2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288002D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Lengua (n:1)</w:t>
            </w:r>
          </w:p>
        </w:tc>
        <w:tc>
          <w:tcPr>
            <w:tcW w:w="1848" w:type="dxa"/>
            <w:vMerge w:val="restart"/>
            <w:shd w:val="clear" w:color="auto" w:fill="FFFFFF" w:themeFill="background1"/>
          </w:tcPr>
          <w:p w14:paraId="51FAB93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Papiloma escamoso</w:t>
            </w:r>
          </w:p>
        </w:tc>
        <w:tc>
          <w:tcPr>
            <w:tcW w:w="1626" w:type="dxa"/>
            <w:vMerge w:val="restart"/>
            <w:shd w:val="clear" w:color="auto" w:fill="FFFFFF" w:themeFill="background1"/>
          </w:tcPr>
          <w:p w14:paraId="1AA15B03"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5A991157" w14:textId="77777777" w:rsidTr="00364FDB">
        <w:tc>
          <w:tcPr>
            <w:tcW w:w="3114" w:type="dxa"/>
            <w:shd w:val="clear" w:color="auto" w:fill="FFFFFF" w:themeFill="background1"/>
          </w:tcPr>
          <w:p w14:paraId="54ED797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Hiperplasia Fibrosa Focal</w:t>
            </w:r>
          </w:p>
        </w:tc>
        <w:tc>
          <w:tcPr>
            <w:tcW w:w="1559" w:type="dxa"/>
            <w:shd w:val="clear" w:color="auto" w:fill="FFFFFF" w:themeFill="background1"/>
          </w:tcPr>
          <w:p w14:paraId="355A86E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FFFFFF" w:themeFill="background1"/>
          </w:tcPr>
          <w:p w14:paraId="6CF530B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labial (n:1)</w:t>
            </w:r>
          </w:p>
        </w:tc>
        <w:tc>
          <w:tcPr>
            <w:tcW w:w="1848" w:type="dxa"/>
            <w:vMerge/>
            <w:shd w:val="clear" w:color="auto" w:fill="FFFFFF" w:themeFill="background1"/>
          </w:tcPr>
          <w:p w14:paraId="155BBC0C"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FFFFFF" w:themeFill="background1"/>
          </w:tcPr>
          <w:p w14:paraId="7B49D5B9" w14:textId="77777777" w:rsidR="00C82CB2" w:rsidRPr="0009291D" w:rsidRDefault="00C82CB2" w:rsidP="00364FDB">
            <w:pPr>
              <w:pStyle w:val="Sinespaciado"/>
              <w:jc w:val="both"/>
              <w:rPr>
                <w:rFonts w:ascii="Arial" w:hAnsi="Arial" w:cs="Arial"/>
                <w:sz w:val="24"/>
                <w:szCs w:val="24"/>
              </w:rPr>
            </w:pPr>
          </w:p>
        </w:tc>
      </w:tr>
      <w:tr w:rsidR="00C82CB2" w:rsidRPr="0009291D" w14:paraId="32C69FB3" w14:textId="77777777" w:rsidTr="00364FDB">
        <w:tc>
          <w:tcPr>
            <w:tcW w:w="3114" w:type="dxa"/>
            <w:shd w:val="clear" w:color="auto" w:fill="D5DCE4" w:themeFill="text2" w:themeFillTint="33"/>
          </w:tcPr>
          <w:p w14:paraId="3D3B2F9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Pénfigo vulgar</w:t>
            </w:r>
          </w:p>
        </w:tc>
        <w:tc>
          <w:tcPr>
            <w:tcW w:w="1559" w:type="dxa"/>
            <w:shd w:val="clear" w:color="auto" w:fill="D5DCE4" w:themeFill="text2" w:themeFillTint="33"/>
          </w:tcPr>
          <w:p w14:paraId="229E814A"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35D2B2E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Encía vestibular (n:1)</w:t>
            </w:r>
          </w:p>
        </w:tc>
        <w:tc>
          <w:tcPr>
            <w:tcW w:w="1848" w:type="dxa"/>
            <w:vMerge w:val="restart"/>
            <w:shd w:val="clear" w:color="auto" w:fill="D5DCE4" w:themeFill="text2" w:themeFillTint="33"/>
          </w:tcPr>
          <w:p w14:paraId="6F25F22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Pénfigo</w:t>
            </w:r>
          </w:p>
        </w:tc>
        <w:tc>
          <w:tcPr>
            <w:tcW w:w="1626" w:type="dxa"/>
            <w:vMerge w:val="restart"/>
            <w:shd w:val="clear" w:color="auto" w:fill="D5DCE4" w:themeFill="text2" w:themeFillTint="33"/>
          </w:tcPr>
          <w:p w14:paraId="1DC89346"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489A6DF7" w14:textId="77777777" w:rsidTr="00364FDB">
        <w:tc>
          <w:tcPr>
            <w:tcW w:w="3114" w:type="dxa"/>
            <w:shd w:val="clear" w:color="auto" w:fill="D5DCE4" w:themeFill="text2" w:themeFillTint="33"/>
          </w:tcPr>
          <w:p w14:paraId="08E9638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lastRenderedPageBreak/>
              <w:t>Fragmento de mucosa palatina sin alteraciones</w:t>
            </w:r>
          </w:p>
        </w:tc>
        <w:tc>
          <w:tcPr>
            <w:tcW w:w="1559" w:type="dxa"/>
            <w:shd w:val="clear" w:color="auto" w:fill="D5DCE4" w:themeFill="text2" w:themeFillTint="33"/>
          </w:tcPr>
          <w:p w14:paraId="7C9B1EA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65F408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Paladar (n:1)</w:t>
            </w:r>
          </w:p>
        </w:tc>
        <w:tc>
          <w:tcPr>
            <w:tcW w:w="1848" w:type="dxa"/>
            <w:vMerge/>
            <w:shd w:val="clear" w:color="auto" w:fill="D5DCE4" w:themeFill="text2" w:themeFillTint="33"/>
          </w:tcPr>
          <w:p w14:paraId="5DEC297A" w14:textId="77777777" w:rsidR="00C82CB2" w:rsidRPr="0009291D" w:rsidRDefault="00C82CB2" w:rsidP="00364FDB">
            <w:pPr>
              <w:pStyle w:val="Sinespaciado"/>
              <w:jc w:val="both"/>
              <w:rPr>
                <w:rFonts w:ascii="Arial" w:hAnsi="Arial" w:cs="Arial"/>
                <w:sz w:val="24"/>
                <w:szCs w:val="24"/>
              </w:rPr>
            </w:pPr>
          </w:p>
        </w:tc>
        <w:tc>
          <w:tcPr>
            <w:tcW w:w="1626" w:type="dxa"/>
            <w:vMerge/>
            <w:shd w:val="clear" w:color="auto" w:fill="D5DCE4" w:themeFill="text2" w:themeFillTint="33"/>
          </w:tcPr>
          <w:p w14:paraId="4800250E" w14:textId="77777777" w:rsidR="00C82CB2" w:rsidRPr="0009291D" w:rsidRDefault="00C82CB2" w:rsidP="00364FDB">
            <w:pPr>
              <w:pStyle w:val="Sinespaciado"/>
              <w:jc w:val="both"/>
              <w:rPr>
                <w:rFonts w:ascii="Arial" w:hAnsi="Arial" w:cs="Arial"/>
                <w:sz w:val="24"/>
                <w:szCs w:val="24"/>
              </w:rPr>
            </w:pPr>
          </w:p>
        </w:tc>
      </w:tr>
      <w:tr w:rsidR="00C82CB2" w:rsidRPr="0009291D" w14:paraId="6714EF16" w14:textId="77777777" w:rsidTr="00364FDB">
        <w:tc>
          <w:tcPr>
            <w:tcW w:w="3114" w:type="dxa"/>
            <w:shd w:val="clear" w:color="auto" w:fill="auto"/>
          </w:tcPr>
          <w:p w14:paraId="67797B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Mucositis liquenoide con pigmentación </w:t>
            </w:r>
            <w:proofErr w:type="spellStart"/>
            <w:r w:rsidRPr="0009291D">
              <w:rPr>
                <w:rFonts w:ascii="Arial" w:hAnsi="Arial" w:cs="Arial"/>
                <w:sz w:val="24"/>
                <w:szCs w:val="24"/>
              </w:rPr>
              <w:t>posinflamatoria</w:t>
            </w:r>
            <w:proofErr w:type="spellEnd"/>
          </w:p>
        </w:tc>
        <w:tc>
          <w:tcPr>
            <w:tcW w:w="1559" w:type="dxa"/>
            <w:shd w:val="clear" w:color="auto" w:fill="auto"/>
          </w:tcPr>
          <w:p w14:paraId="3A8168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118B526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yugal (n:1)</w:t>
            </w:r>
          </w:p>
        </w:tc>
        <w:tc>
          <w:tcPr>
            <w:tcW w:w="1848" w:type="dxa"/>
          </w:tcPr>
          <w:p w14:paraId="28E4F9A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fisiológica</w:t>
            </w:r>
          </w:p>
        </w:tc>
        <w:tc>
          <w:tcPr>
            <w:tcW w:w="1626" w:type="dxa"/>
          </w:tcPr>
          <w:p w14:paraId="734988E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5A98EBFC" w14:textId="77777777" w:rsidTr="00364FDB">
        <w:tc>
          <w:tcPr>
            <w:tcW w:w="3114" w:type="dxa"/>
            <w:shd w:val="clear" w:color="auto" w:fill="D5DCE4" w:themeFill="text2" w:themeFillTint="33"/>
          </w:tcPr>
          <w:p w14:paraId="2925069F"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material extraño</w:t>
            </w:r>
          </w:p>
        </w:tc>
        <w:tc>
          <w:tcPr>
            <w:tcW w:w="1559" w:type="dxa"/>
            <w:shd w:val="clear" w:color="auto" w:fill="D5DCE4" w:themeFill="text2" w:themeFillTint="33"/>
          </w:tcPr>
          <w:p w14:paraId="0C7BBD4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D5DCE4" w:themeFill="text2" w:themeFillTint="33"/>
          </w:tcPr>
          <w:p w14:paraId="0218490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Mucosa piso de boca (n:1)</w:t>
            </w:r>
          </w:p>
        </w:tc>
        <w:tc>
          <w:tcPr>
            <w:tcW w:w="1848" w:type="dxa"/>
            <w:shd w:val="clear" w:color="auto" w:fill="D5DCE4" w:themeFill="text2" w:themeFillTint="33"/>
          </w:tcPr>
          <w:p w14:paraId="78B5251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Pigmentación Melanoma</w:t>
            </w:r>
          </w:p>
        </w:tc>
        <w:tc>
          <w:tcPr>
            <w:tcW w:w="1626" w:type="dxa"/>
            <w:shd w:val="clear" w:color="auto" w:fill="D5DCE4" w:themeFill="text2" w:themeFillTint="33"/>
          </w:tcPr>
          <w:p w14:paraId="585BF37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1BFA2AEF" w14:textId="77777777" w:rsidTr="00364FDB">
        <w:tc>
          <w:tcPr>
            <w:tcW w:w="3114" w:type="dxa"/>
            <w:shd w:val="clear" w:color="auto" w:fill="auto"/>
          </w:tcPr>
          <w:p w14:paraId="37A1F9C4"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Mucositis liquenoide compatible con liquen plano</w:t>
            </w:r>
          </w:p>
        </w:tc>
        <w:tc>
          <w:tcPr>
            <w:tcW w:w="1559" w:type="dxa"/>
            <w:shd w:val="clear" w:color="auto" w:fill="auto"/>
          </w:tcPr>
          <w:p w14:paraId="5BF79829"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c>
          <w:tcPr>
            <w:tcW w:w="2410" w:type="dxa"/>
            <w:shd w:val="clear" w:color="auto" w:fill="auto"/>
          </w:tcPr>
          <w:p w14:paraId="4495536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Bermellón labio (n:1) </w:t>
            </w:r>
          </w:p>
        </w:tc>
        <w:tc>
          <w:tcPr>
            <w:tcW w:w="1848" w:type="dxa"/>
          </w:tcPr>
          <w:p w14:paraId="2FAE8A7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Queratosis actínica</w:t>
            </w:r>
          </w:p>
        </w:tc>
        <w:tc>
          <w:tcPr>
            <w:tcW w:w="1626" w:type="dxa"/>
          </w:tcPr>
          <w:p w14:paraId="5601BE9B"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1</w:t>
            </w:r>
          </w:p>
        </w:tc>
      </w:tr>
      <w:tr w:rsidR="00C82CB2" w:rsidRPr="0009291D" w14:paraId="1883C531" w14:textId="77777777" w:rsidTr="00364FDB">
        <w:tc>
          <w:tcPr>
            <w:tcW w:w="3114" w:type="dxa"/>
            <w:shd w:val="clear" w:color="auto" w:fill="D5DCE4" w:themeFill="text2" w:themeFillTint="33"/>
          </w:tcPr>
          <w:p w14:paraId="674DD881"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Máculas </w:t>
            </w:r>
            <w:proofErr w:type="spellStart"/>
            <w:r w:rsidRPr="0009291D">
              <w:rPr>
                <w:rFonts w:ascii="Arial" w:hAnsi="Arial" w:cs="Arial"/>
                <w:sz w:val="24"/>
                <w:szCs w:val="24"/>
              </w:rPr>
              <w:t>melanóticas</w:t>
            </w:r>
            <w:proofErr w:type="spellEnd"/>
          </w:p>
        </w:tc>
        <w:tc>
          <w:tcPr>
            <w:tcW w:w="1559" w:type="dxa"/>
            <w:shd w:val="clear" w:color="auto" w:fill="D5DCE4" w:themeFill="text2" w:themeFillTint="33"/>
          </w:tcPr>
          <w:p w14:paraId="3077CA38"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c>
          <w:tcPr>
            <w:tcW w:w="2410" w:type="dxa"/>
            <w:shd w:val="clear" w:color="auto" w:fill="D5DCE4" w:themeFill="text2" w:themeFillTint="33"/>
          </w:tcPr>
          <w:p w14:paraId="7E959BC2"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Encía vestibular (n:1)</w:t>
            </w:r>
          </w:p>
          <w:p w14:paraId="4C856460"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 Zona retromolar (n:1)</w:t>
            </w:r>
          </w:p>
        </w:tc>
        <w:tc>
          <w:tcPr>
            <w:tcW w:w="1848" w:type="dxa"/>
            <w:shd w:val="clear" w:color="auto" w:fill="D5DCE4" w:themeFill="text2" w:themeFillTint="33"/>
          </w:tcPr>
          <w:p w14:paraId="34689D4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 xml:space="preserve">Mácula </w:t>
            </w:r>
            <w:proofErr w:type="spellStart"/>
            <w:r w:rsidRPr="0009291D">
              <w:rPr>
                <w:rFonts w:ascii="Arial" w:hAnsi="Arial" w:cs="Arial"/>
                <w:sz w:val="24"/>
                <w:szCs w:val="24"/>
              </w:rPr>
              <w:t>melanótica</w:t>
            </w:r>
            <w:proofErr w:type="spellEnd"/>
          </w:p>
        </w:tc>
        <w:tc>
          <w:tcPr>
            <w:tcW w:w="1626" w:type="dxa"/>
            <w:shd w:val="clear" w:color="auto" w:fill="D5DCE4" w:themeFill="text2" w:themeFillTint="33"/>
          </w:tcPr>
          <w:p w14:paraId="2C67786D"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2</w:t>
            </w:r>
          </w:p>
        </w:tc>
      </w:tr>
      <w:tr w:rsidR="00C82CB2" w:rsidRPr="0009291D" w14:paraId="700AE852" w14:textId="77777777" w:rsidTr="00364FDB">
        <w:tc>
          <w:tcPr>
            <w:tcW w:w="3114" w:type="dxa"/>
            <w:shd w:val="clear" w:color="auto" w:fill="FFFFFF" w:themeFill="background1"/>
          </w:tcPr>
          <w:p w14:paraId="1230A93E"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Total</w:t>
            </w:r>
          </w:p>
        </w:tc>
        <w:tc>
          <w:tcPr>
            <w:tcW w:w="1559" w:type="dxa"/>
            <w:shd w:val="clear" w:color="auto" w:fill="FFFFFF" w:themeFill="background1"/>
          </w:tcPr>
          <w:p w14:paraId="6FD96B17" w14:textId="77777777" w:rsidR="00C82CB2" w:rsidRPr="0009291D" w:rsidRDefault="00C82CB2" w:rsidP="00364FDB">
            <w:pPr>
              <w:pStyle w:val="Sinespaciado"/>
              <w:jc w:val="both"/>
              <w:rPr>
                <w:rFonts w:ascii="Arial" w:hAnsi="Arial" w:cs="Arial"/>
                <w:sz w:val="24"/>
                <w:szCs w:val="24"/>
              </w:rPr>
            </w:pPr>
            <w:r w:rsidRPr="0009291D">
              <w:rPr>
                <w:rFonts w:ascii="Arial" w:hAnsi="Arial" w:cs="Arial"/>
                <w:sz w:val="24"/>
                <w:szCs w:val="24"/>
              </w:rPr>
              <w:t>38</w:t>
            </w:r>
          </w:p>
        </w:tc>
        <w:tc>
          <w:tcPr>
            <w:tcW w:w="2410" w:type="dxa"/>
            <w:shd w:val="clear" w:color="auto" w:fill="FFFFFF" w:themeFill="background1"/>
          </w:tcPr>
          <w:p w14:paraId="02EE3AB5" w14:textId="77777777" w:rsidR="00C82CB2" w:rsidRPr="0009291D" w:rsidRDefault="00C82CB2" w:rsidP="00364FDB">
            <w:pPr>
              <w:pStyle w:val="Sinespaciado"/>
              <w:jc w:val="both"/>
              <w:rPr>
                <w:rFonts w:ascii="Arial" w:hAnsi="Arial" w:cs="Arial"/>
                <w:sz w:val="24"/>
                <w:szCs w:val="24"/>
              </w:rPr>
            </w:pPr>
          </w:p>
        </w:tc>
        <w:tc>
          <w:tcPr>
            <w:tcW w:w="1848" w:type="dxa"/>
            <w:shd w:val="clear" w:color="auto" w:fill="FFFFFF" w:themeFill="background1"/>
          </w:tcPr>
          <w:p w14:paraId="084EF438" w14:textId="77777777" w:rsidR="00C82CB2" w:rsidRPr="0009291D" w:rsidRDefault="00C82CB2" w:rsidP="00364FDB">
            <w:pPr>
              <w:pStyle w:val="Sinespaciado"/>
              <w:jc w:val="both"/>
              <w:rPr>
                <w:rFonts w:ascii="Arial" w:hAnsi="Arial" w:cs="Arial"/>
                <w:sz w:val="24"/>
                <w:szCs w:val="24"/>
              </w:rPr>
            </w:pPr>
          </w:p>
        </w:tc>
        <w:tc>
          <w:tcPr>
            <w:tcW w:w="1626" w:type="dxa"/>
            <w:shd w:val="clear" w:color="auto" w:fill="FFFFFF" w:themeFill="background1"/>
          </w:tcPr>
          <w:p w14:paraId="57FBC03E" w14:textId="77777777" w:rsidR="00C82CB2" w:rsidRPr="0009291D" w:rsidRDefault="00C82CB2" w:rsidP="00364FDB">
            <w:pPr>
              <w:pStyle w:val="Sinespaciado"/>
              <w:jc w:val="both"/>
              <w:rPr>
                <w:rFonts w:ascii="Arial" w:hAnsi="Arial" w:cs="Arial"/>
                <w:sz w:val="24"/>
                <w:szCs w:val="24"/>
              </w:rPr>
            </w:pPr>
          </w:p>
        </w:tc>
      </w:tr>
    </w:tbl>
    <w:p w14:paraId="6D7F9297" w14:textId="77777777" w:rsidR="00C82CB2" w:rsidRPr="0009291D" w:rsidRDefault="00C82CB2" w:rsidP="00C82CB2">
      <w:pPr>
        <w:spacing w:after="0" w:line="240" w:lineRule="auto"/>
        <w:ind w:firstLine="708"/>
        <w:jc w:val="center"/>
        <w:rPr>
          <w:rFonts w:ascii="Arial" w:hAnsi="Arial" w:cs="Arial"/>
          <w:sz w:val="24"/>
          <w:szCs w:val="24"/>
        </w:rPr>
      </w:pPr>
    </w:p>
    <w:p w14:paraId="52278DFC" w14:textId="3500B892" w:rsidR="00C82CB2" w:rsidRDefault="00C82CB2" w:rsidP="00C82CB2">
      <w:pPr>
        <w:spacing w:after="0" w:line="240" w:lineRule="auto"/>
        <w:ind w:firstLine="708"/>
        <w:jc w:val="both"/>
        <w:rPr>
          <w:rFonts w:ascii="Arial" w:hAnsi="Arial" w:cs="Arial"/>
          <w:sz w:val="24"/>
          <w:szCs w:val="24"/>
        </w:rPr>
      </w:pPr>
      <w:r w:rsidRPr="0009291D">
        <w:rPr>
          <w:rFonts w:ascii="Arial" w:hAnsi="Arial" w:cs="Arial"/>
          <w:sz w:val="24"/>
          <w:szCs w:val="24"/>
        </w:rPr>
        <w:t xml:space="preserve">Fuente: Facultad de Odontología, Universidad </w:t>
      </w:r>
      <w:r w:rsidR="000D19B4">
        <w:rPr>
          <w:rFonts w:ascii="Arial" w:hAnsi="Arial" w:cs="Arial"/>
          <w:sz w:val="24"/>
          <w:szCs w:val="24"/>
        </w:rPr>
        <w:t>XXX,</w:t>
      </w:r>
      <w:r w:rsidRPr="0009291D">
        <w:rPr>
          <w:rFonts w:ascii="Arial" w:hAnsi="Arial" w:cs="Arial"/>
          <w:sz w:val="24"/>
          <w:szCs w:val="24"/>
        </w:rPr>
        <w:t xml:space="preserve"> 2016-2018.</w:t>
      </w:r>
    </w:p>
    <w:p w14:paraId="527EE260" w14:textId="77777777" w:rsidR="00C82CB2" w:rsidRPr="0009291D" w:rsidRDefault="00C82CB2" w:rsidP="00C82CB2">
      <w:pPr>
        <w:spacing w:after="0" w:line="240" w:lineRule="auto"/>
        <w:ind w:firstLine="708"/>
        <w:jc w:val="both"/>
        <w:rPr>
          <w:rFonts w:ascii="Arial" w:hAnsi="Arial" w:cs="Arial"/>
          <w:sz w:val="24"/>
          <w:szCs w:val="24"/>
        </w:rPr>
      </w:pPr>
    </w:p>
    <w:p w14:paraId="68BF50F1" w14:textId="77777777" w:rsidR="00C82CB2" w:rsidRPr="00A5256D" w:rsidRDefault="00C82CB2" w:rsidP="00C82CB2">
      <w:pPr>
        <w:spacing w:after="0" w:line="240" w:lineRule="auto"/>
        <w:jc w:val="both"/>
        <w:rPr>
          <w:rFonts w:ascii="Arial" w:hAnsi="Arial" w:cs="Arial"/>
          <w:sz w:val="20"/>
          <w:szCs w:val="20"/>
        </w:rPr>
      </w:pPr>
      <w:r w:rsidRPr="00A5256D">
        <w:rPr>
          <w:rFonts w:ascii="Arial" w:hAnsi="Arial" w:cs="Arial"/>
          <w:sz w:val="20"/>
          <w:szCs w:val="20"/>
        </w:rPr>
        <w:t>n: número de casos según localización de la lesión.</w:t>
      </w:r>
    </w:p>
    <w:p w14:paraId="0E91261D" w14:textId="77777777" w:rsidR="00C82CB2" w:rsidRPr="00A5256D" w:rsidRDefault="00C82CB2" w:rsidP="00C82CB2">
      <w:pPr>
        <w:tabs>
          <w:tab w:val="left" w:pos="993"/>
        </w:tabs>
        <w:spacing w:after="0" w:line="240" w:lineRule="auto"/>
        <w:jc w:val="both"/>
        <w:rPr>
          <w:rFonts w:ascii="Arial" w:hAnsi="Arial" w:cs="Arial"/>
          <w:sz w:val="20"/>
          <w:szCs w:val="20"/>
        </w:rPr>
      </w:pPr>
      <w:r w:rsidRPr="00A5256D">
        <w:rPr>
          <w:rFonts w:ascii="Arial" w:hAnsi="Arial" w:cs="Arial"/>
          <w:sz w:val="20"/>
          <w:szCs w:val="20"/>
        </w:rPr>
        <w:t>* El cambio de color alternado en el cuadro agrupa las lesiones, según el diagnóstico clínico propuesto como diagnóstico presuntivo (columna 4)</w:t>
      </w:r>
      <w:r>
        <w:rPr>
          <w:rFonts w:ascii="Arial" w:hAnsi="Arial" w:cs="Arial"/>
          <w:sz w:val="20"/>
          <w:szCs w:val="20"/>
        </w:rPr>
        <w:t xml:space="preserve">, especificando </w:t>
      </w:r>
      <w:r w:rsidRPr="00A5256D">
        <w:rPr>
          <w:rFonts w:ascii="Arial" w:hAnsi="Arial" w:cs="Arial"/>
          <w:sz w:val="20"/>
          <w:szCs w:val="20"/>
        </w:rPr>
        <w:t xml:space="preserve">el diagnóstico histológico </w:t>
      </w:r>
      <w:r>
        <w:rPr>
          <w:rFonts w:ascii="Arial" w:hAnsi="Arial" w:cs="Arial"/>
          <w:sz w:val="20"/>
          <w:szCs w:val="20"/>
        </w:rPr>
        <w:t xml:space="preserve">inicialmente </w:t>
      </w:r>
      <w:r w:rsidRPr="00A5256D">
        <w:rPr>
          <w:rFonts w:ascii="Arial" w:hAnsi="Arial" w:cs="Arial"/>
          <w:sz w:val="20"/>
          <w:szCs w:val="20"/>
        </w:rPr>
        <w:t>(</w:t>
      </w:r>
      <w:r>
        <w:rPr>
          <w:rFonts w:ascii="Arial" w:hAnsi="Arial" w:cs="Arial"/>
          <w:sz w:val="20"/>
          <w:szCs w:val="20"/>
        </w:rPr>
        <w:t>c</w:t>
      </w:r>
      <w:r w:rsidRPr="00A5256D">
        <w:rPr>
          <w:rFonts w:ascii="Arial" w:hAnsi="Arial" w:cs="Arial"/>
          <w:sz w:val="20"/>
          <w:szCs w:val="20"/>
        </w:rPr>
        <w:t>olumna 1) para determinar la correlación de ambos diagnósticos.</w:t>
      </w:r>
    </w:p>
    <w:p w14:paraId="716FE3F9" w14:textId="77777777" w:rsidR="00C82CB2" w:rsidRDefault="00C82CB2" w:rsidP="00C82CB2"/>
    <w:p w14:paraId="7694BFCC" w14:textId="438EED98" w:rsidR="00C82CB2" w:rsidRDefault="00C82CB2" w:rsidP="009270B2">
      <w:pPr>
        <w:spacing w:line="240" w:lineRule="auto"/>
        <w:jc w:val="both"/>
        <w:rPr>
          <w:rFonts w:ascii="Arial" w:hAnsi="Arial" w:cs="Arial"/>
          <w:sz w:val="24"/>
          <w:szCs w:val="24"/>
        </w:rPr>
      </w:pPr>
    </w:p>
    <w:p w14:paraId="5D3DBD0E" w14:textId="77777777" w:rsidR="00C82CB2" w:rsidRPr="0009291D" w:rsidRDefault="00C82CB2" w:rsidP="009270B2">
      <w:pPr>
        <w:spacing w:line="240" w:lineRule="auto"/>
        <w:jc w:val="both"/>
        <w:rPr>
          <w:rFonts w:ascii="Arial" w:hAnsi="Arial" w:cs="Arial"/>
          <w:sz w:val="24"/>
          <w:szCs w:val="24"/>
        </w:rPr>
      </w:pPr>
    </w:p>
    <w:p w14:paraId="429B41E0" w14:textId="04FE2C30" w:rsidR="004E7E4C" w:rsidRDefault="004E7E4C" w:rsidP="004B56B3">
      <w:pPr>
        <w:spacing w:line="480" w:lineRule="auto"/>
        <w:jc w:val="both"/>
        <w:rPr>
          <w:rFonts w:ascii="Arial" w:hAnsi="Arial" w:cs="Arial"/>
          <w:b/>
          <w:bCs/>
          <w:sz w:val="24"/>
          <w:szCs w:val="24"/>
        </w:rPr>
      </w:pPr>
      <w:r w:rsidRPr="009732A0">
        <w:rPr>
          <w:rFonts w:ascii="Arial" w:hAnsi="Arial" w:cs="Arial"/>
          <w:b/>
          <w:bCs/>
          <w:sz w:val="24"/>
          <w:szCs w:val="24"/>
        </w:rPr>
        <w:t>Discusión</w:t>
      </w:r>
    </w:p>
    <w:p w14:paraId="4C81D4D7" w14:textId="1F918095" w:rsidR="00EA1183" w:rsidRPr="00641658" w:rsidRDefault="00EA1183" w:rsidP="00C27C7C">
      <w:pPr>
        <w:spacing w:after="0" w:line="360" w:lineRule="auto"/>
        <w:jc w:val="both"/>
        <w:rPr>
          <w:rFonts w:ascii="Arial" w:hAnsi="Arial" w:cs="Arial"/>
          <w:sz w:val="24"/>
          <w:szCs w:val="24"/>
        </w:rPr>
      </w:pPr>
      <w:r w:rsidRPr="00641658">
        <w:rPr>
          <w:rFonts w:ascii="Arial" w:hAnsi="Arial" w:cs="Arial"/>
          <w:sz w:val="24"/>
          <w:szCs w:val="24"/>
        </w:rPr>
        <w:t>El propósito de este estudio fue evaluar la correlación del diagnóstico clínico con el diagnóstico histopatológico de lesiones en tejidos blandos de cavidad oral.  No obstante, la relación entre el diagnóstico y las diversas variables como edad, género,</w:t>
      </w:r>
      <w:r w:rsidR="00C6046B" w:rsidRPr="00641658">
        <w:rPr>
          <w:rFonts w:ascii="Arial" w:hAnsi="Arial" w:cs="Arial"/>
          <w:sz w:val="24"/>
          <w:szCs w:val="24"/>
        </w:rPr>
        <w:t xml:space="preserve"> lugar de residencia, </w:t>
      </w:r>
      <w:r w:rsidRPr="00641658">
        <w:rPr>
          <w:rFonts w:ascii="Arial" w:hAnsi="Arial" w:cs="Arial"/>
          <w:sz w:val="24"/>
          <w:szCs w:val="24"/>
        </w:rPr>
        <w:t>historia de cáncer, radiación, quimioterapia, medicación, abuso de alcohol e historia de tabaco; no se relacionaron debido a que la cantidad de lesiones</w:t>
      </w:r>
      <w:r w:rsidR="00A5256D">
        <w:rPr>
          <w:rFonts w:ascii="Arial" w:hAnsi="Arial" w:cs="Arial"/>
          <w:sz w:val="24"/>
          <w:szCs w:val="24"/>
        </w:rPr>
        <w:t xml:space="preserve"> del grupo bajo estudio,</w:t>
      </w:r>
      <w:r w:rsidRPr="00641658">
        <w:rPr>
          <w:rFonts w:ascii="Arial" w:hAnsi="Arial" w:cs="Arial"/>
          <w:sz w:val="24"/>
          <w:szCs w:val="24"/>
        </w:rPr>
        <w:t xml:space="preserve"> analizadas</w:t>
      </w:r>
      <w:r w:rsidR="00A5256D">
        <w:rPr>
          <w:rFonts w:ascii="Arial" w:hAnsi="Arial" w:cs="Arial"/>
          <w:sz w:val="24"/>
          <w:szCs w:val="24"/>
        </w:rPr>
        <w:t>,</w:t>
      </w:r>
      <w:r w:rsidRPr="00641658">
        <w:rPr>
          <w:rFonts w:ascii="Arial" w:hAnsi="Arial" w:cs="Arial"/>
          <w:sz w:val="24"/>
          <w:szCs w:val="24"/>
        </w:rPr>
        <w:t xml:space="preserve"> no ofrecían datos estadísticamente significativos, por lo que solo se describieron los datos obtenidos en los resultados.</w:t>
      </w:r>
    </w:p>
    <w:p w14:paraId="55C6C99E" w14:textId="1C5945F0" w:rsidR="004E7E4C" w:rsidRPr="00641658" w:rsidRDefault="004E7E4C" w:rsidP="00C27C7C">
      <w:pPr>
        <w:spacing w:after="0" w:line="360" w:lineRule="auto"/>
        <w:jc w:val="both"/>
        <w:rPr>
          <w:rFonts w:ascii="Arial" w:hAnsi="Arial" w:cs="Arial"/>
          <w:sz w:val="24"/>
          <w:szCs w:val="24"/>
        </w:rPr>
      </w:pPr>
      <w:r w:rsidRPr="00641658">
        <w:rPr>
          <w:rFonts w:ascii="Arial" w:hAnsi="Arial" w:cs="Arial"/>
          <w:sz w:val="24"/>
          <w:szCs w:val="24"/>
        </w:rPr>
        <w:t xml:space="preserve">El grupo bajo estudio constó de 35 pacientes, con un total de </w:t>
      </w:r>
      <w:r w:rsidR="006E69BC" w:rsidRPr="00641658">
        <w:rPr>
          <w:rFonts w:ascii="Arial" w:hAnsi="Arial" w:cs="Arial"/>
          <w:sz w:val="24"/>
          <w:szCs w:val="24"/>
        </w:rPr>
        <w:t>40</w:t>
      </w:r>
      <w:r w:rsidRPr="00641658">
        <w:rPr>
          <w:rFonts w:ascii="Arial" w:hAnsi="Arial" w:cs="Arial"/>
          <w:sz w:val="24"/>
          <w:szCs w:val="24"/>
        </w:rPr>
        <w:t xml:space="preserve"> lesiones de tejidos blandos en cavidad </w:t>
      </w:r>
      <w:r w:rsidR="00CF32F8">
        <w:rPr>
          <w:rFonts w:ascii="Arial" w:hAnsi="Arial" w:cs="Arial"/>
          <w:sz w:val="24"/>
          <w:szCs w:val="24"/>
        </w:rPr>
        <w:t>oral</w:t>
      </w:r>
      <w:r w:rsidRPr="00641658">
        <w:rPr>
          <w:rFonts w:ascii="Arial" w:hAnsi="Arial" w:cs="Arial"/>
          <w:sz w:val="24"/>
          <w:szCs w:val="24"/>
        </w:rPr>
        <w:t xml:space="preserve">, ya que 5 pacientes tenían dos lesiones </w:t>
      </w:r>
      <w:r w:rsidR="000749C9" w:rsidRPr="00641658">
        <w:rPr>
          <w:rFonts w:ascii="Arial" w:hAnsi="Arial" w:cs="Arial"/>
          <w:sz w:val="24"/>
          <w:szCs w:val="24"/>
        </w:rPr>
        <w:t>bucales</w:t>
      </w:r>
      <w:r w:rsidRPr="00641658">
        <w:rPr>
          <w:rFonts w:ascii="Arial" w:hAnsi="Arial" w:cs="Arial"/>
          <w:sz w:val="24"/>
          <w:szCs w:val="24"/>
        </w:rPr>
        <w:t xml:space="preserve">, siendo estas registradas de forma individual.  </w:t>
      </w:r>
      <w:r w:rsidR="006E69BC" w:rsidRPr="00641658">
        <w:rPr>
          <w:rFonts w:ascii="Arial" w:hAnsi="Arial" w:cs="Arial"/>
          <w:sz w:val="24"/>
          <w:szCs w:val="24"/>
        </w:rPr>
        <w:t xml:space="preserve">Cabe </w:t>
      </w:r>
      <w:r w:rsidR="00727C2C">
        <w:rPr>
          <w:rFonts w:ascii="Arial" w:hAnsi="Arial" w:cs="Arial"/>
          <w:sz w:val="24"/>
          <w:szCs w:val="24"/>
        </w:rPr>
        <w:t>recorda</w:t>
      </w:r>
      <w:r w:rsidR="006E69BC" w:rsidRPr="00641658">
        <w:rPr>
          <w:rFonts w:ascii="Arial" w:hAnsi="Arial" w:cs="Arial"/>
          <w:sz w:val="24"/>
          <w:szCs w:val="24"/>
        </w:rPr>
        <w:t xml:space="preserve">r que dos lesiones se </w:t>
      </w:r>
      <w:r w:rsidR="006E69BC" w:rsidRPr="00641658">
        <w:rPr>
          <w:rFonts w:ascii="Arial" w:hAnsi="Arial" w:cs="Arial"/>
          <w:sz w:val="24"/>
          <w:szCs w:val="24"/>
        </w:rPr>
        <w:lastRenderedPageBreak/>
        <w:t xml:space="preserve">excluyeron por lo </w:t>
      </w:r>
      <w:r w:rsidR="00CF32F8" w:rsidRPr="00641658">
        <w:rPr>
          <w:rFonts w:ascii="Arial" w:hAnsi="Arial" w:cs="Arial"/>
          <w:sz w:val="24"/>
          <w:szCs w:val="24"/>
        </w:rPr>
        <w:t>anticipadamente</w:t>
      </w:r>
      <w:r w:rsidR="006E69BC" w:rsidRPr="00641658">
        <w:rPr>
          <w:rFonts w:ascii="Arial" w:hAnsi="Arial" w:cs="Arial"/>
          <w:sz w:val="24"/>
          <w:szCs w:val="24"/>
        </w:rPr>
        <w:t xml:space="preserve"> explicado, siendo</w:t>
      </w:r>
      <w:r w:rsidR="009A457B">
        <w:rPr>
          <w:rFonts w:ascii="Arial" w:hAnsi="Arial" w:cs="Arial"/>
          <w:sz w:val="24"/>
          <w:szCs w:val="24"/>
        </w:rPr>
        <w:t>, entonces,</w:t>
      </w:r>
      <w:r w:rsidR="006E69BC" w:rsidRPr="00641658">
        <w:rPr>
          <w:rFonts w:ascii="Arial" w:hAnsi="Arial" w:cs="Arial"/>
          <w:sz w:val="24"/>
          <w:szCs w:val="24"/>
        </w:rPr>
        <w:t xml:space="preserve"> </w:t>
      </w:r>
      <w:r w:rsidR="009A457B">
        <w:rPr>
          <w:rFonts w:ascii="Arial" w:hAnsi="Arial" w:cs="Arial"/>
          <w:sz w:val="24"/>
          <w:szCs w:val="24"/>
        </w:rPr>
        <w:t xml:space="preserve">38 </w:t>
      </w:r>
      <w:r w:rsidR="006E69BC" w:rsidRPr="00641658">
        <w:rPr>
          <w:rFonts w:ascii="Arial" w:hAnsi="Arial" w:cs="Arial"/>
          <w:sz w:val="24"/>
          <w:szCs w:val="24"/>
        </w:rPr>
        <w:t xml:space="preserve">el </w:t>
      </w:r>
      <w:r w:rsidR="00CF32F8">
        <w:rPr>
          <w:rFonts w:ascii="Arial" w:hAnsi="Arial" w:cs="Arial"/>
          <w:sz w:val="24"/>
          <w:szCs w:val="24"/>
        </w:rPr>
        <w:t xml:space="preserve">grupo de </w:t>
      </w:r>
      <w:r w:rsidR="006E69BC" w:rsidRPr="00641658">
        <w:rPr>
          <w:rFonts w:ascii="Arial" w:hAnsi="Arial" w:cs="Arial"/>
          <w:sz w:val="24"/>
          <w:szCs w:val="24"/>
        </w:rPr>
        <w:t>lesiones</w:t>
      </w:r>
      <w:r w:rsidR="009A457B">
        <w:rPr>
          <w:rFonts w:ascii="Arial" w:hAnsi="Arial" w:cs="Arial"/>
          <w:sz w:val="24"/>
          <w:szCs w:val="24"/>
        </w:rPr>
        <w:t xml:space="preserve"> estudiadas</w:t>
      </w:r>
      <w:r w:rsidR="006E69BC" w:rsidRPr="00641658">
        <w:rPr>
          <w:rFonts w:ascii="Arial" w:hAnsi="Arial" w:cs="Arial"/>
          <w:sz w:val="24"/>
          <w:szCs w:val="24"/>
        </w:rPr>
        <w:t>.</w:t>
      </w:r>
    </w:p>
    <w:p w14:paraId="19EDA5D8" w14:textId="52381AAB" w:rsidR="006E69BC" w:rsidRPr="00641658" w:rsidRDefault="006E69BC" w:rsidP="00C27C7C">
      <w:pPr>
        <w:spacing w:after="0" w:line="360" w:lineRule="auto"/>
        <w:jc w:val="both"/>
        <w:rPr>
          <w:rFonts w:ascii="Arial" w:hAnsi="Arial" w:cs="Arial"/>
          <w:sz w:val="24"/>
          <w:szCs w:val="24"/>
        </w:rPr>
      </w:pPr>
      <w:r w:rsidRPr="00641658">
        <w:rPr>
          <w:rFonts w:ascii="Arial" w:hAnsi="Arial" w:cs="Arial"/>
          <w:sz w:val="24"/>
          <w:szCs w:val="24"/>
        </w:rPr>
        <w:t xml:space="preserve">Existen reportes de casos </w:t>
      </w:r>
      <w:r w:rsidR="00C27C7C">
        <w:rPr>
          <w:rFonts w:ascii="Arial" w:hAnsi="Arial" w:cs="Arial"/>
          <w:sz w:val="24"/>
          <w:szCs w:val="24"/>
        </w:rPr>
        <w:t>(</w:t>
      </w:r>
      <w:r w:rsidR="009732A0" w:rsidRPr="00C27C7C">
        <w:rPr>
          <w:rFonts w:ascii="Arial" w:hAnsi="Arial" w:cs="Arial"/>
          <w:sz w:val="24"/>
          <w:szCs w:val="24"/>
        </w:rPr>
        <w:t>5</w:t>
      </w:r>
      <w:r w:rsidR="00C27C7C">
        <w:rPr>
          <w:rFonts w:ascii="Arial" w:hAnsi="Arial" w:cs="Arial"/>
          <w:sz w:val="24"/>
          <w:szCs w:val="24"/>
        </w:rPr>
        <w:t>)</w:t>
      </w:r>
      <w:r w:rsidRPr="00641658">
        <w:rPr>
          <w:rFonts w:ascii="Arial" w:hAnsi="Arial" w:cs="Arial"/>
          <w:sz w:val="24"/>
          <w:szCs w:val="24"/>
        </w:rPr>
        <w:t xml:space="preserve">, donde describen </w:t>
      </w:r>
      <w:proofErr w:type="gramStart"/>
      <w:r w:rsidRPr="00641658">
        <w:rPr>
          <w:rFonts w:ascii="Arial" w:hAnsi="Arial" w:cs="Arial"/>
          <w:sz w:val="24"/>
          <w:szCs w:val="24"/>
        </w:rPr>
        <w:t>que</w:t>
      </w:r>
      <w:proofErr w:type="gramEnd"/>
      <w:r w:rsidRPr="00641658">
        <w:rPr>
          <w:rFonts w:ascii="Arial" w:hAnsi="Arial" w:cs="Arial"/>
          <w:sz w:val="24"/>
          <w:szCs w:val="24"/>
        </w:rPr>
        <w:t xml:space="preserve"> en un grupo de 307 pacientes, </w:t>
      </w:r>
      <w:r w:rsidR="00F916A6">
        <w:rPr>
          <w:rFonts w:ascii="Arial" w:hAnsi="Arial" w:cs="Arial"/>
          <w:sz w:val="24"/>
          <w:szCs w:val="24"/>
        </w:rPr>
        <w:t>8 de ellos</w:t>
      </w:r>
      <w:r w:rsidRPr="00641658">
        <w:rPr>
          <w:rFonts w:ascii="Arial" w:hAnsi="Arial" w:cs="Arial"/>
          <w:sz w:val="24"/>
          <w:szCs w:val="24"/>
        </w:rPr>
        <w:t xml:space="preserve"> presentaron lesiones simultáneas, localizadas en el mismo lugar anatómico o en lados contralaterales, lo cual aconteció en nuestro estudio con cinco pacientes, pero con las lesiones localizadas en lugares diferentes (sea reborde alveolar, lengua, comisura labial, mucosa labial, mucosa yugal y pilar amigdalino).</w:t>
      </w:r>
    </w:p>
    <w:p w14:paraId="05FF4EEE" w14:textId="7E798EF2" w:rsidR="004E7E4C" w:rsidRDefault="004E7E4C" w:rsidP="00727C2C">
      <w:pPr>
        <w:spacing w:after="0" w:line="360" w:lineRule="auto"/>
        <w:jc w:val="both"/>
        <w:rPr>
          <w:rFonts w:ascii="Arial" w:hAnsi="Arial" w:cs="Arial"/>
          <w:sz w:val="24"/>
          <w:szCs w:val="24"/>
        </w:rPr>
      </w:pPr>
      <w:r w:rsidRPr="00641658">
        <w:rPr>
          <w:rFonts w:ascii="Arial" w:hAnsi="Arial" w:cs="Arial"/>
          <w:sz w:val="24"/>
          <w:szCs w:val="24"/>
        </w:rPr>
        <w:t>Con respecto a la correlación entre el diagnóstico clínico y el histológico en el presente estudio</w:t>
      </w:r>
      <w:r w:rsidR="009A457B">
        <w:rPr>
          <w:rFonts w:ascii="Arial" w:hAnsi="Arial" w:cs="Arial"/>
          <w:sz w:val="24"/>
          <w:szCs w:val="24"/>
        </w:rPr>
        <w:t>,</w:t>
      </w:r>
      <w:r w:rsidR="003E37C4" w:rsidRPr="00641658">
        <w:rPr>
          <w:rFonts w:ascii="Arial" w:hAnsi="Arial" w:cs="Arial"/>
          <w:sz w:val="24"/>
          <w:szCs w:val="24"/>
        </w:rPr>
        <w:t xml:space="preserve"> correspondió a un</w:t>
      </w:r>
      <w:r w:rsidRPr="00641658">
        <w:rPr>
          <w:rFonts w:ascii="Arial" w:hAnsi="Arial" w:cs="Arial"/>
          <w:sz w:val="24"/>
          <w:szCs w:val="24"/>
        </w:rPr>
        <w:t xml:space="preserve"> 52.6% de los casos. </w:t>
      </w:r>
      <w:r w:rsidR="006E69BC" w:rsidRPr="00641658">
        <w:rPr>
          <w:rFonts w:ascii="Arial" w:hAnsi="Arial" w:cs="Arial"/>
          <w:sz w:val="24"/>
          <w:szCs w:val="24"/>
        </w:rPr>
        <w:t>Sin embargo, es</w:t>
      </w:r>
      <w:r w:rsidRPr="00641658">
        <w:rPr>
          <w:rFonts w:ascii="Arial" w:hAnsi="Arial" w:cs="Arial"/>
          <w:sz w:val="24"/>
          <w:szCs w:val="24"/>
        </w:rPr>
        <w:t xml:space="preserve"> importante destacar que, al analizarse lesiones en tejidos blandos, </w:t>
      </w:r>
      <w:r w:rsidR="00FD3847">
        <w:rPr>
          <w:rFonts w:ascii="Arial" w:hAnsi="Arial" w:cs="Arial"/>
          <w:sz w:val="24"/>
          <w:szCs w:val="24"/>
        </w:rPr>
        <w:t>puede acontecer</w:t>
      </w:r>
      <w:r w:rsidRPr="00641658">
        <w:rPr>
          <w:rFonts w:ascii="Arial" w:hAnsi="Arial" w:cs="Arial"/>
          <w:sz w:val="24"/>
          <w:szCs w:val="24"/>
        </w:rPr>
        <w:t xml:space="preserve"> </w:t>
      </w:r>
      <w:r w:rsidR="00FD3847">
        <w:rPr>
          <w:rFonts w:ascii="Arial" w:hAnsi="Arial" w:cs="Arial"/>
          <w:sz w:val="24"/>
          <w:szCs w:val="24"/>
        </w:rPr>
        <w:t xml:space="preserve">que </w:t>
      </w:r>
      <w:r w:rsidRPr="00641658">
        <w:rPr>
          <w:rFonts w:ascii="Arial" w:hAnsi="Arial" w:cs="Arial"/>
          <w:sz w:val="24"/>
          <w:szCs w:val="24"/>
        </w:rPr>
        <w:t xml:space="preserve">la apariencia clínica de ciertas patologías </w:t>
      </w:r>
      <w:r w:rsidR="00F916A6">
        <w:rPr>
          <w:rFonts w:ascii="Arial" w:hAnsi="Arial" w:cs="Arial"/>
          <w:sz w:val="24"/>
          <w:szCs w:val="24"/>
        </w:rPr>
        <w:t>sea</w:t>
      </w:r>
      <w:r w:rsidRPr="00641658">
        <w:rPr>
          <w:rFonts w:ascii="Arial" w:hAnsi="Arial" w:cs="Arial"/>
          <w:sz w:val="24"/>
          <w:szCs w:val="24"/>
        </w:rPr>
        <w:t xml:space="preserve"> similar</w:t>
      </w:r>
      <w:r w:rsidR="00FD3847">
        <w:rPr>
          <w:rFonts w:ascii="Arial" w:hAnsi="Arial" w:cs="Arial"/>
          <w:sz w:val="24"/>
          <w:szCs w:val="24"/>
        </w:rPr>
        <w:t>,</w:t>
      </w:r>
      <w:r w:rsidRPr="00641658">
        <w:rPr>
          <w:rFonts w:ascii="Arial" w:hAnsi="Arial" w:cs="Arial"/>
          <w:sz w:val="24"/>
          <w:szCs w:val="24"/>
        </w:rPr>
        <w:t xml:space="preserve"> por </w:t>
      </w:r>
      <w:r w:rsidR="00FD3847">
        <w:rPr>
          <w:rFonts w:ascii="Arial" w:hAnsi="Arial" w:cs="Arial"/>
          <w:sz w:val="24"/>
          <w:szCs w:val="24"/>
        </w:rPr>
        <w:t>lo que obliga a que</w:t>
      </w:r>
      <w:r w:rsidRPr="00641658">
        <w:rPr>
          <w:rFonts w:ascii="Arial" w:hAnsi="Arial" w:cs="Arial"/>
          <w:sz w:val="24"/>
          <w:szCs w:val="24"/>
        </w:rPr>
        <w:t xml:space="preserve"> se plante</w:t>
      </w:r>
      <w:r w:rsidR="00FD3847">
        <w:rPr>
          <w:rFonts w:ascii="Arial" w:hAnsi="Arial" w:cs="Arial"/>
          <w:sz w:val="24"/>
          <w:szCs w:val="24"/>
        </w:rPr>
        <w:t>e</w:t>
      </w:r>
      <w:r w:rsidRPr="00641658">
        <w:rPr>
          <w:rFonts w:ascii="Arial" w:hAnsi="Arial" w:cs="Arial"/>
          <w:sz w:val="24"/>
          <w:szCs w:val="24"/>
        </w:rPr>
        <w:t xml:space="preserve"> un diagnóstico diferencial.  En</w:t>
      </w:r>
      <w:r w:rsidR="00B5173F" w:rsidRPr="00641658">
        <w:rPr>
          <w:rFonts w:ascii="Arial" w:hAnsi="Arial" w:cs="Arial"/>
          <w:sz w:val="24"/>
          <w:szCs w:val="24"/>
        </w:rPr>
        <w:t xml:space="preserve"> </w:t>
      </w:r>
      <w:r w:rsidRPr="00641658">
        <w:rPr>
          <w:rFonts w:ascii="Arial" w:hAnsi="Arial" w:cs="Arial"/>
          <w:sz w:val="24"/>
          <w:szCs w:val="24"/>
        </w:rPr>
        <w:t xml:space="preserve">11 </w:t>
      </w:r>
      <w:r w:rsidR="006E69BC" w:rsidRPr="00641658">
        <w:rPr>
          <w:rFonts w:ascii="Arial" w:hAnsi="Arial" w:cs="Arial"/>
          <w:sz w:val="24"/>
          <w:szCs w:val="24"/>
        </w:rPr>
        <w:t>lesiones</w:t>
      </w:r>
      <w:r w:rsidR="00FD3847">
        <w:rPr>
          <w:rFonts w:ascii="Arial" w:hAnsi="Arial" w:cs="Arial"/>
          <w:sz w:val="24"/>
          <w:szCs w:val="24"/>
        </w:rPr>
        <w:t xml:space="preserve"> de este estudio,</w:t>
      </w:r>
      <w:r w:rsidRPr="00641658">
        <w:rPr>
          <w:rFonts w:ascii="Arial" w:hAnsi="Arial" w:cs="Arial"/>
          <w:sz w:val="24"/>
          <w:szCs w:val="24"/>
        </w:rPr>
        <w:t xml:space="preserve"> no hubo correlación </w:t>
      </w:r>
      <w:r w:rsidR="00FD3847">
        <w:rPr>
          <w:rFonts w:ascii="Arial" w:hAnsi="Arial" w:cs="Arial"/>
          <w:sz w:val="24"/>
          <w:szCs w:val="24"/>
        </w:rPr>
        <w:t xml:space="preserve">entre los diagnósticos </w:t>
      </w:r>
      <w:r w:rsidRPr="00641658">
        <w:rPr>
          <w:rFonts w:ascii="Arial" w:hAnsi="Arial" w:cs="Arial"/>
          <w:sz w:val="24"/>
          <w:szCs w:val="24"/>
        </w:rPr>
        <w:t>clínico-histopatológico</w:t>
      </w:r>
      <w:r w:rsidR="00FD3847">
        <w:rPr>
          <w:rFonts w:ascii="Arial" w:hAnsi="Arial" w:cs="Arial"/>
          <w:sz w:val="24"/>
          <w:szCs w:val="24"/>
        </w:rPr>
        <w:t>s</w:t>
      </w:r>
      <w:r w:rsidRPr="00641658">
        <w:rPr>
          <w:rFonts w:ascii="Arial" w:hAnsi="Arial" w:cs="Arial"/>
          <w:sz w:val="24"/>
          <w:szCs w:val="24"/>
        </w:rPr>
        <w:t>,</w:t>
      </w:r>
      <w:r w:rsidR="00FD3847">
        <w:rPr>
          <w:rFonts w:ascii="Arial" w:hAnsi="Arial" w:cs="Arial"/>
          <w:sz w:val="24"/>
          <w:szCs w:val="24"/>
        </w:rPr>
        <w:t xml:space="preserve"> pero es relevante explicar que</w:t>
      </w:r>
      <w:r w:rsidRPr="00641658">
        <w:rPr>
          <w:rFonts w:ascii="Arial" w:hAnsi="Arial" w:cs="Arial"/>
          <w:sz w:val="24"/>
          <w:szCs w:val="24"/>
        </w:rPr>
        <w:t xml:space="preserve"> el diagnóstico clínico propuesto, formaba parte de las patologías que se propon</w:t>
      </w:r>
      <w:r w:rsidR="00A5256D">
        <w:rPr>
          <w:rFonts w:ascii="Arial" w:hAnsi="Arial" w:cs="Arial"/>
          <w:sz w:val="24"/>
          <w:szCs w:val="24"/>
        </w:rPr>
        <w:t>en</w:t>
      </w:r>
      <w:r w:rsidRPr="00641658">
        <w:rPr>
          <w:rFonts w:ascii="Arial" w:hAnsi="Arial" w:cs="Arial"/>
          <w:sz w:val="24"/>
          <w:szCs w:val="24"/>
        </w:rPr>
        <w:t xml:space="preserve"> en un diagnóstico diferencial según la literatura científica </w:t>
      </w:r>
      <w:r w:rsidR="00C27C7C" w:rsidRPr="00C27C7C">
        <w:rPr>
          <w:rFonts w:ascii="Arial" w:hAnsi="Arial" w:cs="Arial"/>
          <w:sz w:val="24"/>
          <w:szCs w:val="24"/>
        </w:rPr>
        <w:t>(1)</w:t>
      </w:r>
      <w:r w:rsidRPr="00641658">
        <w:rPr>
          <w:rFonts w:ascii="Arial" w:hAnsi="Arial" w:cs="Arial"/>
          <w:sz w:val="24"/>
          <w:szCs w:val="24"/>
        </w:rPr>
        <w:t>;</w:t>
      </w:r>
      <w:r w:rsidR="00FD3847">
        <w:rPr>
          <w:rFonts w:ascii="Arial" w:hAnsi="Arial" w:cs="Arial"/>
          <w:sz w:val="24"/>
          <w:szCs w:val="24"/>
        </w:rPr>
        <w:t xml:space="preserve"> es decir, que</w:t>
      </w:r>
      <w:r w:rsidRPr="00641658">
        <w:rPr>
          <w:rFonts w:ascii="Arial" w:hAnsi="Arial" w:cs="Arial"/>
          <w:sz w:val="24"/>
          <w:szCs w:val="24"/>
        </w:rPr>
        <w:t xml:space="preserve"> aunque se trata</w:t>
      </w:r>
      <w:r w:rsidR="00FD3847">
        <w:rPr>
          <w:rFonts w:ascii="Arial" w:hAnsi="Arial" w:cs="Arial"/>
          <w:sz w:val="24"/>
          <w:szCs w:val="24"/>
        </w:rPr>
        <w:t>ba</w:t>
      </w:r>
      <w:r w:rsidRPr="00641658">
        <w:rPr>
          <w:rFonts w:ascii="Arial" w:hAnsi="Arial" w:cs="Arial"/>
          <w:sz w:val="24"/>
          <w:szCs w:val="24"/>
        </w:rPr>
        <w:t xml:space="preserve"> de una patología diferente a la planteada, la discrepancia se deb</w:t>
      </w:r>
      <w:r w:rsidR="00FD3847">
        <w:rPr>
          <w:rFonts w:ascii="Arial" w:hAnsi="Arial" w:cs="Arial"/>
          <w:sz w:val="24"/>
          <w:szCs w:val="24"/>
        </w:rPr>
        <w:t>ió</w:t>
      </w:r>
      <w:r w:rsidRPr="00641658">
        <w:rPr>
          <w:rFonts w:ascii="Arial" w:hAnsi="Arial" w:cs="Arial"/>
          <w:sz w:val="24"/>
          <w:szCs w:val="24"/>
        </w:rPr>
        <w:t xml:space="preserve"> a la semejanza clínica de las lesiones</w:t>
      </w:r>
      <w:r w:rsidR="00FD3847">
        <w:rPr>
          <w:rFonts w:ascii="Arial" w:hAnsi="Arial" w:cs="Arial"/>
          <w:sz w:val="24"/>
          <w:szCs w:val="24"/>
        </w:rPr>
        <w:t xml:space="preserve">, </w:t>
      </w:r>
      <w:r w:rsidR="009A457B">
        <w:rPr>
          <w:rFonts w:ascii="Arial" w:hAnsi="Arial" w:cs="Arial"/>
          <w:sz w:val="24"/>
          <w:szCs w:val="24"/>
        </w:rPr>
        <w:t>re</w:t>
      </w:r>
      <w:r w:rsidR="00FD3847">
        <w:rPr>
          <w:rFonts w:ascii="Arial" w:hAnsi="Arial" w:cs="Arial"/>
          <w:sz w:val="24"/>
          <w:szCs w:val="24"/>
        </w:rPr>
        <w:t>afirmando así</w:t>
      </w:r>
      <w:r w:rsidRPr="00641658">
        <w:rPr>
          <w:rFonts w:ascii="Arial" w:hAnsi="Arial" w:cs="Arial"/>
          <w:sz w:val="24"/>
          <w:szCs w:val="24"/>
        </w:rPr>
        <w:t xml:space="preserve"> la importancia </w:t>
      </w:r>
      <w:r w:rsidR="00FD3847">
        <w:rPr>
          <w:rFonts w:ascii="Arial" w:hAnsi="Arial" w:cs="Arial"/>
          <w:sz w:val="24"/>
          <w:szCs w:val="24"/>
        </w:rPr>
        <w:t>d</w:t>
      </w:r>
      <w:r w:rsidRPr="00641658">
        <w:rPr>
          <w:rFonts w:ascii="Arial" w:hAnsi="Arial" w:cs="Arial"/>
          <w:sz w:val="24"/>
          <w:szCs w:val="24"/>
        </w:rPr>
        <w:t xml:space="preserve">el estudio histopatológico </w:t>
      </w:r>
      <w:r w:rsidR="00C27C7C">
        <w:rPr>
          <w:rFonts w:ascii="Arial" w:hAnsi="Arial" w:cs="Arial"/>
          <w:sz w:val="24"/>
          <w:szCs w:val="24"/>
        </w:rPr>
        <w:t>(2)</w:t>
      </w:r>
      <w:r w:rsidR="009732A0">
        <w:rPr>
          <w:rFonts w:ascii="Arial" w:hAnsi="Arial" w:cs="Arial"/>
          <w:sz w:val="24"/>
          <w:szCs w:val="24"/>
        </w:rPr>
        <w:t>,</w:t>
      </w:r>
      <w:r w:rsidR="00F916A6">
        <w:rPr>
          <w:rFonts w:ascii="Arial" w:hAnsi="Arial" w:cs="Arial"/>
          <w:sz w:val="24"/>
          <w:szCs w:val="24"/>
        </w:rPr>
        <w:t xml:space="preserve"> para el diagnóstico definitivo.</w:t>
      </w:r>
    </w:p>
    <w:p w14:paraId="5C1132AB" w14:textId="7AAF3EB2" w:rsidR="00727C2C" w:rsidRDefault="00FD3847" w:rsidP="00C27C7C">
      <w:pPr>
        <w:spacing w:after="0" w:line="360" w:lineRule="auto"/>
        <w:jc w:val="both"/>
        <w:rPr>
          <w:rFonts w:ascii="Arial" w:hAnsi="Arial" w:cs="Arial"/>
          <w:sz w:val="24"/>
          <w:szCs w:val="24"/>
        </w:rPr>
      </w:pPr>
      <w:r w:rsidRPr="00641658">
        <w:rPr>
          <w:rFonts w:ascii="Arial" w:hAnsi="Arial" w:cs="Arial"/>
          <w:sz w:val="24"/>
          <w:szCs w:val="24"/>
        </w:rPr>
        <w:t>Al comparar el porcentaje</w:t>
      </w:r>
      <w:r w:rsidR="00737D25">
        <w:rPr>
          <w:rFonts w:ascii="Arial" w:hAnsi="Arial" w:cs="Arial"/>
          <w:sz w:val="24"/>
          <w:szCs w:val="24"/>
        </w:rPr>
        <w:t xml:space="preserve"> alcanzado</w:t>
      </w:r>
      <w:r w:rsidRPr="00641658">
        <w:rPr>
          <w:rFonts w:ascii="Arial" w:hAnsi="Arial" w:cs="Arial"/>
          <w:sz w:val="24"/>
          <w:szCs w:val="24"/>
        </w:rPr>
        <w:t xml:space="preserve"> de coincidencia entre el diagnóstico clínico con el histopatológico</w:t>
      </w:r>
      <w:r>
        <w:rPr>
          <w:rFonts w:ascii="Arial" w:hAnsi="Arial" w:cs="Arial"/>
          <w:sz w:val="24"/>
          <w:szCs w:val="24"/>
        </w:rPr>
        <w:t xml:space="preserve"> con </w:t>
      </w:r>
      <w:r w:rsidRPr="00641658">
        <w:rPr>
          <w:rFonts w:ascii="Arial" w:hAnsi="Arial" w:cs="Arial"/>
          <w:sz w:val="24"/>
          <w:szCs w:val="24"/>
        </w:rPr>
        <w:t xml:space="preserve">otros estudios similares, </w:t>
      </w:r>
      <w:r>
        <w:rPr>
          <w:rFonts w:ascii="Arial" w:hAnsi="Arial" w:cs="Arial"/>
          <w:sz w:val="24"/>
          <w:szCs w:val="24"/>
        </w:rPr>
        <w:t xml:space="preserve">se observa que los </w:t>
      </w:r>
      <w:r w:rsidRPr="00641658">
        <w:rPr>
          <w:rFonts w:ascii="Arial" w:hAnsi="Arial" w:cs="Arial"/>
          <w:sz w:val="24"/>
          <w:szCs w:val="24"/>
        </w:rPr>
        <w:t xml:space="preserve">porcentajes varían del 40 al 88.3%, lo que </w:t>
      </w:r>
      <w:r w:rsidR="009A457B">
        <w:rPr>
          <w:rFonts w:ascii="Arial" w:hAnsi="Arial" w:cs="Arial"/>
          <w:sz w:val="24"/>
          <w:szCs w:val="24"/>
        </w:rPr>
        <w:t>muestra</w:t>
      </w:r>
      <w:r w:rsidRPr="00641658">
        <w:rPr>
          <w:rFonts w:ascii="Arial" w:hAnsi="Arial" w:cs="Arial"/>
          <w:sz w:val="24"/>
          <w:szCs w:val="24"/>
        </w:rPr>
        <w:t xml:space="preserve"> que el obtenido en la presente investigación (52.6%) se encuentra </w:t>
      </w:r>
      <w:r w:rsidR="00737D25">
        <w:rPr>
          <w:rFonts w:ascii="Arial" w:hAnsi="Arial" w:cs="Arial"/>
          <w:sz w:val="24"/>
          <w:szCs w:val="24"/>
        </w:rPr>
        <w:t>dentro de</w:t>
      </w:r>
      <w:r w:rsidRPr="00641658">
        <w:rPr>
          <w:rFonts w:ascii="Arial" w:hAnsi="Arial" w:cs="Arial"/>
          <w:sz w:val="24"/>
          <w:szCs w:val="24"/>
        </w:rPr>
        <w:t xml:space="preserve"> ese </w:t>
      </w:r>
      <w:r w:rsidR="00737D25">
        <w:rPr>
          <w:rFonts w:ascii="Arial" w:hAnsi="Arial" w:cs="Arial"/>
          <w:sz w:val="24"/>
          <w:szCs w:val="24"/>
        </w:rPr>
        <w:t>rango</w:t>
      </w:r>
      <w:r w:rsidRPr="00641658">
        <w:rPr>
          <w:rFonts w:ascii="Arial" w:hAnsi="Arial" w:cs="Arial"/>
          <w:sz w:val="24"/>
          <w:szCs w:val="24"/>
        </w:rPr>
        <w:t xml:space="preserve"> </w:t>
      </w:r>
      <w:r w:rsidR="00C27C7C">
        <w:rPr>
          <w:rFonts w:ascii="Arial" w:hAnsi="Arial" w:cs="Arial"/>
          <w:sz w:val="24"/>
          <w:szCs w:val="24"/>
        </w:rPr>
        <w:t>(</w:t>
      </w:r>
      <w:r w:rsidR="009732A0" w:rsidRPr="00C27C7C">
        <w:rPr>
          <w:rFonts w:ascii="Arial" w:hAnsi="Arial" w:cs="Arial"/>
          <w:sz w:val="24"/>
          <w:szCs w:val="24"/>
        </w:rPr>
        <w:t>2, 6,</w:t>
      </w:r>
      <w:r w:rsidRPr="00C27C7C">
        <w:rPr>
          <w:rFonts w:ascii="Arial" w:hAnsi="Arial" w:cs="Arial"/>
          <w:sz w:val="24"/>
          <w:szCs w:val="24"/>
        </w:rPr>
        <w:t xml:space="preserve"> </w:t>
      </w:r>
      <w:r w:rsidR="009732A0" w:rsidRPr="00C27C7C">
        <w:rPr>
          <w:rFonts w:ascii="Arial" w:hAnsi="Arial" w:cs="Arial"/>
          <w:sz w:val="24"/>
          <w:szCs w:val="24"/>
        </w:rPr>
        <w:t>8</w:t>
      </w:r>
      <w:r w:rsidR="00C27C7C" w:rsidRPr="00C27C7C">
        <w:rPr>
          <w:rFonts w:ascii="Arial" w:hAnsi="Arial" w:cs="Arial"/>
          <w:sz w:val="24"/>
          <w:szCs w:val="24"/>
        </w:rPr>
        <w:t xml:space="preserve"> </w:t>
      </w:r>
      <w:r w:rsidR="00C27C7C">
        <w:rPr>
          <w:rFonts w:ascii="Arial" w:hAnsi="Arial" w:cs="Arial"/>
          <w:sz w:val="24"/>
          <w:szCs w:val="24"/>
        </w:rPr>
        <w:t>–</w:t>
      </w:r>
      <w:r w:rsidR="009732A0" w:rsidRPr="00C27C7C">
        <w:rPr>
          <w:rFonts w:ascii="Arial" w:hAnsi="Arial" w:cs="Arial"/>
          <w:sz w:val="24"/>
          <w:szCs w:val="24"/>
        </w:rPr>
        <w:t xml:space="preserve"> 13</w:t>
      </w:r>
      <w:r w:rsidR="00C27C7C">
        <w:rPr>
          <w:rFonts w:ascii="Arial" w:hAnsi="Arial" w:cs="Arial"/>
          <w:sz w:val="24"/>
          <w:szCs w:val="24"/>
        </w:rPr>
        <w:t>)</w:t>
      </w:r>
      <w:r w:rsidRPr="00641658">
        <w:rPr>
          <w:rFonts w:ascii="Arial" w:hAnsi="Arial" w:cs="Arial"/>
          <w:sz w:val="24"/>
          <w:szCs w:val="24"/>
        </w:rPr>
        <w:t xml:space="preserve">.  </w:t>
      </w:r>
      <w:r w:rsidR="00F916A6">
        <w:rPr>
          <w:rFonts w:ascii="Arial" w:hAnsi="Arial" w:cs="Arial"/>
          <w:sz w:val="24"/>
          <w:szCs w:val="24"/>
        </w:rPr>
        <w:t>E</w:t>
      </w:r>
      <w:r w:rsidR="009A457B">
        <w:rPr>
          <w:rFonts w:ascii="Arial" w:hAnsi="Arial" w:cs="Arial"/>
          <w:sz w:val="24"/>
          <w:szCs w:val="24"/>
        </w:rPr>
        <w:t xml:space="preserve">jemplos de </w:t>
      </w:r>
      <w:r w:rsidR="00F916A6">
        <w:rPr>
          <w:rFonts w:ascii="Arial" w:hAnsi="Arial" w:cs="Arial"/>
          <w:sz w:val="24"/>
          <w:szCs w:val="24"/>
        </w:rPr>
        <w:t>estos estudio</w:t>
      </w:r>
      <w:r w:rsidR="009A457B">
        <w:rPr>
          <w:rFonts w:ascii="Arial" w:hAnsi="Arial" w:cs="Arial"/>
          <w:sz w:val="24"/>
          <w:szCs w:val="24"/>
        </w:rPr>
        <w:t>s</w:t>
      </w:r>
      <w:r w:rsidRPr="00641658">
        <w:rPr>
          <w:rFonts w:ascii="Arial" w:hAnsi="Arial" w:cs="Arial"/>
          <w:sz w:val="24"/>
          <w:szCs w:val="24"/>
        </w:rPr>
        <w:t>,</w:t>
      </w:r>
      <w:r w:rsidR="009A457B">
        <w:rPr>
          <w:rFonts w:ascii="Arial" w:hAnsi="Arial" w:cs="Arial"/>
          <w:sz w:val="24"/>
          <w:szCs w:val="24"/>
        </w:rPr>
        <w:t xml:space="preserve"> se </w:t>
      </w:r>
      <w:r w:rsidR="00A5256D">
        <w:rPr>
          <w:rFonts w:ascii="Arial" w:hAnsi="Arial" w:cs="Arial"/>
          <w:sz w:val="24"/>
          <w:szCs w:val="24"/>
        </w:rPr>
        <w:t>especifican</w:t>
      </w:r>
      <w:r w:rsidR="00F916A6">
        <w:rPr>
          <w:rFonts w:ascii="Arial" w:hAnsi="Arial" w:cs="Arial"/>
          <w:sz w:val="24"/>
          <w:szCs w:val="24"/>
        </w:rPr>
        <w:t xml:space="preserve"> a continuación.  L</w:t>
      </w:r>
      <w:r w:rsidRPr="00641658">
        <w:rPr>
          <w:rFonts w:ascii="Arial" w:hAnsi="Arial" w:cs="Arial"/>
          <w:sz w:val="24"/>
          <w:szCs w:val="24"/>
        </w:rPr>
        <w:t xml:space="preserve">a investigación de </w:t>
      </w:r>
      <w:proofErr w:type="spellStart"/>
      <w:r w:rsidRPr="00641658">
        <w:rPr>
          <w:rFonts w:ascii="Arial" w:hAnsi="Arial" w:cs="Arial"/>
          <w:sz w:val="24"/>
          <w:szCs w:val="24"/>
        </w:rPr>
        <w:t>Sardella</w:t>
      </w:r>
      <w:proofErr w:type="spellEnd"/>
      <w:r w:rsidRPr="00641658">
        <w:rPr>
          <w:rFonts w:ascii="Arial" w:hAnsi="Arial" w:cs="Arial"/>
          <w:sz w:val="24"/>
          <w:szCs w:val="24"/>
        </w:rPr>
        <w:t xml:space="preserve"> y colaboradores (2007)</w:t>
      </w:r>
      <w:r w:rsidR="009A457B">
        <w:rPr>
          <w:rFonts w:ascii="Arial" w:hAnsi="Arial" w:cs="Arial"/>
          <w:sz w:val="24"/>
          <w:szCs w:val="24"/>
        </w:rPr>
        <w:t xml:space="preserve">, </w:t>
      </w:r>
      <w:r w:rsidRPr="00641658">
        <w:rPr>
          <w:rFonts w:ascii="Arial" w:hAnsi="Arial" w:cs="Arial"/>
          <w:sz w:val="24"/>
          <w:szCs w:val="24"/>
        </w:rPr>
        <w:t xml:space="preserve">concluye, </w:t>
      </w:r>
      <w:proofErr w:type="gramStart"/>
      <w:r w:rsidRPr="00641658">
        <w:rPr>
          <w:rFonts w:ascii="Arial" w:hAnsi="Arial" w:cs="Arial"/>
          <w:sz w:val="24"/>
          <w:szCs w:val="24"/>
        </w:rPr>
        <w:t>que</w:t>
      </w:r>
      <w:proofErr w:type="gramEnd"/>
      <w:r w:rsidRPr="00641658">
        <w:rPr>
          <w:rFonts w:ascii="Arial" w:hAnsi="Arial" w:cs="Arial"/>
          <w:sz w:val="24"/>
          <w:szCs w:val="24"/>
        </w:rPr>
        <w:t xml:space="preserve"> de un total de 305 expedientes clínicos, el 40% de los diagnósticos preliminares coincidieron con los definitivos</w:t>
      </w:r>
      <w:r w:rsidR="00C27C7C">
        <w:rPr>
          <w:rFonts w:ascii="Arial" w:hAnsi="Arial" w:cs="Arial"/>
          <w:sz w:val="24"/>
          <w:szCs w:val="24"/>
        </w:rPr>
        <w:t xml:space="preserve"> (9)</w:t>
      </w:r>
      <w:r w:rsidRPr="00641658">
        <w:rPr>
          <w:rFonts w:ascii="Arial" w:hAnsi="Arial" w:cs="Arial"/>
          <w:sz w:val="24"/>
          <w:szCs w:val="24"/>
        </w:rPr>
        <w:t>.  En la investigación realizada por Macan y colaboradores (1991),</w:t>
      </w:r>
      <w:r w:rsidR="00F916A6">
        <w:rPr>
          <w:rFonts w:ascii="Arial" w:hAnsi="Arial" w:cs="Arial"/>
          <w:sz w:val="24"/>
          <w:szCs w:val="24"/>
        </w:rPr>
        <w:t xml:space="preserve"> se determinó</w:t>
      </w:r>
      <w:r w:rsidRPr="00641658">
        <w:rPr>
          <w:rFonts w:ascii="Arial" w:hAnsi="Arial" w:cs="Arial"/>
          <w:sz w:val="24"/>
          <w:szCs w:val="24"/>
        </w:rPr>
        <w:t xml:space="preserve"> que la coincidencia entre ambos diagnósticos</w:t>
      </w:r>
      <w:r w:rsidR="00F916A6">
        <w:rPr>
          <w:rFonts w:ascii="Arial" w:hAnsi="Arial" w:cs="Arial"/>
          <w:sz w:val="24"/>
          <w:szCs w:val="24"/>
        </w:rPr>
        <w:t>,</w:t>
      </w:r>
      <w:r w:rsidR="009A457B">
        <w:rPr>
          <w:rFonts w:ascii="Arial" w:hAnsi="Arial" w:cs="Arial"/>
          <w:sz w:val="24"/>
          <w:szCs w:val="24"/>
        </w:rPr>
        <w:t xml:space="preserve"> en un total de 278 biopsias</w:t>
      </w:r>
      <w:r w:rsidR="00F916A6">
        <w:rPr>
          <w:rFonts w:ascii="Arial" w:hAnsi="Arial" w:cs="Arial"/>
          <w:sz w:val="24"/>
          <w:szCs w:val="24"/>
        </w:rPr>
        <w:t>,</w:t>
      </w:r>
      <w:r w:rsidRPr="00641658">
        <w:rPr>
          <w:rFonts w:ascii="Arial" w:hAnsi="Arial" w:cs="Arial"/>
          <w:sz w:val="24"/>
          <w:szCs w:val="24"/>
        </w:rPr>
        <w:t xml:space="preserve"> fue de 70% </w:t>
      </w:r>
      <w:r w:rsidR="00C27C7C" w:rsidRPr="00C27C7C">
        <w:rPr>
          <w:rFonts w:ascii="Arial" w:hAnsi="Arial" w:cs="Arial"/>
          <w:sz w:val="24"/>
          <w:szCs w:val="24"/>
        </w:rPr>
        <w:t>(11)</w:t>
      </w:r>
      <w:r w:rsidRPr="00641658">
        <w:rPr>
          <w:rFonts w:ascii="Arial" w:hAnsi="Arial" w:cs="Arial"/>
          <w:sz w:val="24"/>
          <w:szCs w:val="24"/>
        </w:rPr>
        <w:t xml:space="preserve">.  Un mayor porcentaje de concordancia entre el diagnóstico clínico con el histológico (81%) fue determinado en el estudio de </w:t>
      </w:r>
      <w:proofErr w:type="spellStart"/>
      <w:r w:rsidRPr="00641658">
        <w:rPr>
          <w:rFonts w:ascii="Arial" w:hAnsi="Arial" w:cs="Arial"/>
          <w:sz w:val="24"/>
          <w:szCs w:val="24"/>
        </w:rPr>
        <w:t>Benyahya</w:t>
      </w:r>
      <w:proofErr w:type="spellEnd"/>
      <w:r w:rsidRPr="00641658">
        <w:rPr>
          <w:rFonts w:ascii="Arial" w:hAnsi="Arial" w:cs="Arial"/>
          <w:sz w:val="24"/>
          <w:szCs w:val="24"/>
        </w:rPr>
        <w:t xml:space="preserve"> y colaboradores (</w:t>
      </w:r>
      <w:r w:rsidR="009A457B">
        <w:rPr>
          <w:rFonts w:ascii="Arial" w:hAnsi="Arial" w:cs="Arial"/>
          <w:sz w:val="24"/>
          <w:szCs w:val="24"/>
        </w:rPr>
        <w:t>2004</w:t>
      </w:r>
      <w:r w:rsidRPr="00641658">
        <w:rPr>
          <w:rFonts w:ascii="Arial" w:hAnsi="Arial" w:cs="Arial"/>
          <w:sz w:val="24"/>
          <w:szCs w:val="24"/>
        </w:rPr>
        <w:t xml:space="preserve">), donde analizaron 21 biopsias </w:t>
      </w:r>
      <w:r w:rsidR="00C27C7C">
        <w:rPr>
          <w:rFonts w:ascii="Arial" w:hAnsi="Arial" w:cs="Arial"/>
          <w:sz w:val="24"/>
          <w:szCs w:val="24"/>
        </w:rPr>
        <w:t>(8)</w:t>
      </w:r>
      <w:r w:rsidRPr="00641658">
        <w:rPr>
          <w:rFonts w:ascii="Arial" w:hAnsi="Arial" w:cs="Arial"/>
          <w:sz w:val="24"/>
          <w:szCs w:val="24"/>
        </w:rPr>
        <w:t>.</w:t>
      </w:r>
      <w:r w:rsidR="00F916A6">
        <w:rPr>
          <w:rFonts w:ascii="Arial" w:hAnsi="Arial" w:cs="Arial"/>
          <w:sz w:val="24"/>
          <w:szCs w:val="24"/>
        </w:rPr>
        <w:t xml:space="preserve">  </w:t>
      </w:r>
      <w:r w:rsidRPr="00641658">
        <w:rPr>
          <w:rFonts w:ascii="Arial" w:hAnsi="Arial" w:cs="Arial"/>
          <w:sz w:val="24"/>
          <w:szCs w:val="24"/>
        </w:rPr>
        <w:t>Curra y colaboradores (2016), examinaron</w:t>
      </w:r>
      <w:r w:rsidR="00F916A6">
        <w:rPr>
          <w:rFonts w:ascii="Arial" w:hAnsi="Arial" w:cs="Arial"/>
          <w:sz w:val="24"/>
          <w:szCs w:val="24"/>
        </w:rPr>
        <w:t xml:space="preserve"> </w:t>
      </w:r>
      <w:r w:rsidRPr="00641658">
        <w:rPr>
          <w:rFonts w:ascii="Arial" w:hAnsi="Arial" w:cs="Arial"/>
          <w:sz w:val="24"/>
          <w:szCs w:val="24"/>
        </w:rPr>
        <w:t>las muestras de tejido blando</w:t>
      </w:r>
      <w:r w:rsidR="009E0672">
        <w:rPr>
          <w:rFonts w:ascii="Arial" w:hAnsi="Arial" w:cs="Arial"/>
          <w:sz w:val="24"/>
          <w:szCs w:val="24"/>
        </w:rPr>
        <w:t>, específicamente,</w:t>
      </w:r>
      <w:r w:rsidRPr="00641658">
        <w:rPr>
          <w:rFonts w:ascii="Arial" w:hAnsi="Arial" w:cs="Arial"/>
          <w:sz w:val="24"/>
          <w:szCs w:val="24"/>
        </w:rPr>
        <w:t xml:space="preserve"> en labio, del período de 1946 al 2011, con el fin </w:t>
      </w:r>
      <w:r w:rsidRPr="00641658">
        <w:rPr>
          <w:rFonts w:ascii="Arial" w:hAnsi="Arial" w:cs="Arial"/>
          <w:sz w:val="24"/>
          <w:szCs w:val="24"/>
        </w:rPr>
        <w:lastRenderedPageBreak/>
        <w:t xml:space="preserve">de corroborar el diagnóstico clínico de estas al clasificarlas benignas, premalignas y malignas </w:t>
      </w:r>
      <w:proofErr w:type="gramStart"/>
      <w:r w:rsidRPr="00641658">
        <w:rPr>
          <w:rFonts w:ascii="Arial" w:hAnsi="Arial" w:cs="Arial"/>
          <w:sz w:val="24"/>
          <w:szCs w:val="24"/>
        </w:rPr>
        <w:t>de acuerdo al</w:t>
      </w:r>
      <w:proofErr w:type="gramEnd"/>
      <w:r w:rsidRPr="00641658">
        <w:rPr>
          <w:rFonts w:ascii="Arial" w:hAnsi="Arial" w:cs="Arial"/>
          <w:sz w:val="24"/>
          <w:szCs w:val="24"/>
        </w:rPr>
        <w:t xml:space="preserve"> diagnóstico histopatológico, obteniendo una sensibilidad de 88.3%, una especificidad de 98.2% y una exactitud de 97.4% </w:t>
      </w:r>
      <w:r w:rsidR="00C27C7C">
        <w:rPr>
          <w:rFonts w:ascii="Arial" w:hAnsi="Arial" w:cs="Arial"/>
          <w:sz w:val="24"/>
          <w:szCs w:val="24"/>
        </w:rPr>
        <w:t>(14)</w:t>
      </w:r>
      <w:r w:rsidRPr="00641658">
        <w:rPr>
          <w:rFonts w:ascii="Arial" w:hAnsi="Arial" w:cs="Arial"/>
          <w:sz w:val="24"/>
          <w:szCs w:val="24"/>
        </w:rPr>
        <w:t xml:space="preserve">; estos porcentajes son altos, posiblemente por limitar el estudio </w:t>
      </w:r>
      <w:r w:rsidR="006E7B2A">
        <w:rPr>
          <w:rFonts w:ascii="Arial" w:hAnsi="Arial" w:cs="Arial"/>
          <w:sz w:val="24"/>
          <w:szCs w:val="24"/>
        </w:rPr>
        <w:t>a la estructura de los</w:t>
      </w:r>
      <w:r w:rsidRPr="00641658">
        <w:rPr>
          <w:rFonts w:ascii="Arial" w:hAnsi="Arial" w:cs="Arial"/>
          <w:sz w:val="24"/>
          <w:szCs w:val="24"/>
        </w:rPr>
        <w:t xml:space="preserve"> labios.  En el estudio de Vale y colaboradores (2013), ya mencionado, </w:t>
      </w:r>
      <w:r w:rsidR="00F916A6" w:rsidRPr="00641658">
        <w:rPr>
          <w:rFonts w:ascii="Arial" w:hAnsi="Arial" w:cs="Arial"/>
          <w:sz w:val="24"/>
          <w:szCs w:val="24"/>
        </w:rPr>
        <w:t>apoyado</w:t>
      </w:r>
      <w:r w:rsidRPr="00641658">
        <w:rPr>
          <w:rFonts w:ascii="Arial" w:hAnsi="Arial" w:cs="Arial"/>
          <w:sz w:val="24"/>
          <w:szCs w:val="24"/>
        </w:rPr>
        <w:t xml:space="preserve"> en evaluar las características clínico-patológicas de lesiones en niños y adolescentes, se encontró que hubo un 61.5% de concordancia entre </w:t>
      </w:r>
      <w:r w:rsidR="00F916A6">
        <w:rPr>
          <w:rFonts w:ascii="Arial" w:hAnsi="Arial" w:cs="Arial"/>
          <w:sz w:val="24"/>
          <w:szCs w:val="24"/>
        </w:rPr>
        <w:t>ambos diagnósticos</w:t>
      </w:r>
      <w:r w:rsidRPr="00641658">
        <w:rPr>
          <w:rFonts w:ascii="Arial" w:hAnsi="Arial" w:cs="Arial"/>
          <w:sz w:val="24"/>
          <w:szCs w:val="24"/>
        </w:rPr>
        <w:t xml:space="preserve"> </w:t>
      </w:r>
      <w:r w:rsidR="00C27C7C">
        <w:rPr>
          <w:rFonts w:ascii="Arial" w:hAnsi="Arial" w:cs="Arial"/>
          <w:sz w:val="24"/>
          <w:szCs w:val="24"/>
        </w:rPr>
        <w:t>(2)</w:t>
      </w:r>
      <w:r w:rsidRPr="00641658">
        <w:rPr>
          <w:rFonts w:ascii="Arial" w:hAnsi="Arial" w:cs="Arial"/>
          <w:sz w:val="24"/>
          <w:szCs w:val="24"/>
        </w:rPr>
        <w:t xml:space="preserve">. </w:t>
      </w:r>
      <w:r w:rsidR="00F916A6">
        <w:rPr>
          <w:rFonts w:ascii="Arial" w:hAnsi="Arial" w:cs="Arial"/>
          <w:sz w:val="24"/>
          <w:szCs w:val="24"/>
        </w:rPr>
        <w:t xml:space="preserve"> </w:t>
      </w:r>
      <w:r w:rsidRPr="00641658">
        <w:rPr>
          <w:rFonts w:ascii="Arial" w:hAnsi="Arial" w:cs="Arial"/>
          <w:sz w:val="24"/>
          <w:szCs w:val="24"/>
        </w:rPr>
        <w:t xml:space="preserve">En el </w:t>
      </w:r>
      <w:r w:rsidR="006E7B2A">
        <w:rPr>
          <w:rFonts w:ascii="Arial" w:hAnsi="Arial" w:cs="Arial"/>
          <w:sz w:val="24"/>
          <w:szCs w:val="24"/>
        </w:rPr>
        <w:t>trabajo</w:t>
      </w:r>
      <w:r w:rsidRPr="00641658">
        <w:rPr>
          <w:rFonts w:ascii="Arial" w:hAnsi="Arial" w:cs="Arial"/>
          <w:sz w:val="24"/>
          <w:szCs w:val="24"/>
        </w:rPr>
        <w:t xml:space="preserve"> de Forman y colaboradores</w:t>
      </w:r>
      <w:r w:rsidR="009E0672">
        <w:rPr>
          <w:rFonts w:ascii="Arial" w:hAnsi="Arial" w:cs="Arial"/>
          <w:sz w:val="24"/>
          <w:szCs w:val="24"/>
        </w:rPr>
        <w:t xml:space="preserve"> (2015)</w:t>
      </w:r>
      <w:r w:rsidR="00E95B8A">
        <w:rPr>
          <w:rFonts w:ascii="Arial" w:hAnsi="Arial" w:cs="Arial"/>
          <w:sz w:val="24"/>
          <w:szCs w:val="24"/>
        </w:rPr>
        <w:t>,</w:t>
      </w:r>
      <w:r w:rsidRPr="00641658">
        <w:rPr>
          <w:rFonts w:ascii="Arial" w:hAnsi="Arial" w:cs="Arial"/>
          <w:sz w:val="24"/>
          <w:szCs w:val="24"/>
        </w:rPr>
        <w:t xml:space="preserve"> </w:t>
      </w:r>
      <w:r w:rsidR="00F916A6">
        <w:rPr>
          <w:rFonts w:ascii="Arial" w:hAnsi="Arial" w:cs="Arial"/>
          <w:sz w:val="24"/>
          <w:szCs w:val="24"/>
        </w:rPr>
        <w:t xml:space="preserve">se </w:t>
      </w:r>
      <w:r w:rsidR="006E7B2A">
        <w:rPr>
          <w:rFonts w:ascii="Arial" w:hAnsi="Arial" w:cs="Arial"/>
          <w:sz w:val="24"/>
          <w:szCs w:val="24"/>
        </w:rPr>
        <w:t>expone</w:t>
      </w:r>
      <w:r w:rsidRPr="00641658">
        <w:rPr>
          <w:rFonts w:ascii="Arial" w:hAnsi="Arial" w:cs="Arial"/>
          <w:sz w:val="24"/>
          <w:szCs w:val="24"/>
        </w:rPr>
        <w:t xml:space="preserve"> una </w:t>
      </w:r>
      <w:r w:rsidR="00F916A6" w:rsidRPr="00641658">
        <w:rPr>
          <w:rFonts w:ascii="Arial" w:hAnsi="Arial" w:cs="Arial"/>
          <w:sz w:val="24"/>
          <w:szCs w:val="24"/>
        </w:rPr>
        <w:t>relación</w:t>
      </w:r>
      <w:r w:rsidRPr="00641658">
        <w:rPr>
          <w:rFonts w:ascii="Arial" w:hAnsi="Arial" w:cs="Arial"/>
          <w:sz w:val="24"/>
          <w:szCs w:val="24"/>
        </w:rPr>
        <w:t xml:space="preserve"> de 61% en la exactitud entre el diagnóstico clínico con el diagnóstico histológico, en un grupo de 1003 lesiones orales.  En este </w:t>
      </w:r>
      <w:r w:rsidR="00F916A6">
        <w:rPr>
          <w:rFonts w:ascii="Arial" w:hAnsi="Arial" w:cs="Arial"/>
          <w:sz w:val="24"/>
          <w:szCs w:val="24"/>
        </w:rPr>
        <w:t xml:space="preserve">trabajo se </w:t>
      </w:r>
      <w:r w:rsidRPr="00641658">
        <w:rPr>
          <w:rFonts w:ascii="Arial" w:hAnsi="Arial" w:cs="Arial"/>
          <w:sz w:val="24"/>
          <w:szCs w:val="24"/>
        </w:rPr>
        <w:t xml:space="preserve">concluye que la impresión </w:t>
      </w:r>
      <w:proofErr w:type="gramStart"/>
      <w:r w:rsidRPr="00641658">
        <w:rPr>
          <w:rFonts w:ascii="Arial" w:hAnsi="Arial" w:cs="Arial"/>
          <w:sz w:val="24"/>
          <w:szCs w:val="24"/>
        </w:rPr>
        <w:t>clínica</w:t>
      </w:r>
      <w:proofErr w:type="gramEnd"/>
      <w:r w:rsidRPr="00641658">
        <w:rPr>
          <w:rFonts w:ascii="Arial" w:hAnsi="Arial" w:cs="Arial"/>
          <w:sz w:val="24"/>
          <w:szCs w:val="24"/>
        </w:rPr>
        <w:t xml:space="preserve"> aunque sea buena no sustituye el estudio histológico, pues</w:t>
      </w:r>
      <w:r w:rsidR="00C27C7C">
        <w:rPr>
          <w:rFonts w:ascii="Arial" w:hAnsi="Arial" w:cs="Arial"/>
          <w:sz w:val="24"/>
          <w:szCs w:val="24"/>
        </w:rPr>
        <w:t>,</w:t>
      </w:r>
      <w:r w:rsidRPr="00641658">
        <w:rPr>
          <w:rFonts w:ascii="Arial" w:hAnsi="Arial" w:cs="Arial"/>
          <w:sz w:val="24"/>
          <w:szCs w:val="24"/>
        </w:rPr>
        <w:t xml:space="preserve"> también</w:t>
      </w:r>
      <w:r w:rsidR="00C27C7C">
        <w:rPr>
          <w:rFonts w:ascii="Arial" w:hAnsi="Arial" w:cs="Arial"/>
          <w:sz w:val="24"/>
          <w:szCs w:val="24"/>
        </w:rPr>
        <w:t>,</w:t>
      </w:r>
      <w:r w:rsidRPr="00641658">
        <w:rPr>
          <w:rFonts w:ascii="Arial" w:hAnsi="Arial" w:cs="Arial"/>
          <w:sz w:val="24"/>
          <w:szCs w:val="24"/>
        </w:rPr>
        <w:t xml:space="preserve"> determinaron que la </w:t>
      </w:r>
      <w:r w:rsidR="00F916A6" w:rsidRPr="00641658">
        <w:rPr>
          <w:rFonts w:ascii="Arial" w:hAnsi="Arial" w:cs="Arial"/>
          <w:sz w:val="24"/>
          <w:szCs w:val="24"/>
        </w:rPr>
        <w:t>diferencia</w:t>
      </w:r>
      <w:r w:rsidRPr="00641658">
        <w:rPr>
          <w:rFonts w:ascii="Arial" w:hAnsi="Arial" w:cs="Arial"/>
          <w:sz w:val="24"/>
          <w:szCs w:val="24"/>
        </w:rPr>
        <w:t xml:space="preserve"> entre benigno, premaligno y maligno tuvo una sensibilidad del 48.6%</w:t>
      </w:r>
      <w:r w:rsidR="00F916A6">
        <w:rPr>
          <w:rFonts w:ascii="Arial" w:hAnsi="Arial" w:cs="Arial"/>
          <w:sz w:val="24"/>
          <w:szCs w:val="24"/>
        </w:rPr>
        <w:t xml:space="preserve"> </w:t>
      </w:r>
      <w:r w:rsidR="00C27C7C">
        <w:rPr>
          <w:rFonts w:ascii="Arial" w:hAnsi="Arial" w:cs="Arial"/>
          <w:sz w:val="24"/>
          <w:szCs w:val="24"/>
        </w:rPr>
        <w:t>(6)</w:t>
      </w:r>
      <w:r w:rsidRPr="00641658">
        <w:rPr>
          <w:rFonts w:ascii="Arial" w:hAnsi="Arial" w:cs="Arial"/>
          <w:sz w:val="24"/>
          <w:szCs w:val="24"/>
        </w:rPr>
        <w:t>.</w:t>
      </w:r>
    </w:p>
    <w:p w14:paraId="1A80201E" w14:textId="1AD1C275" w:rsidR="00727C2C" w:rsidRDefault="00727C2C" w:rsidP="00C27C7C">
      <w:pPr>
        <w:spacing w:after="0" w:line="360" w:lineRule="auto"/>
        <w:jc w:val="both"/>
        <w:rPr>
          <w:rFonts w:ascii="Arial" w:hAnsi="Arial" w:cs="Arial"/>
          <w:sz w:val="24"/>
          <w:szCs w:val="24"/>
        </w:rPr>
      </w:pPr>
      <w:r>
        <w:rPr>
          <w:rFonts w:ascii="Arial" w:hAnsi="Arial" w:cs="Arial"/>
          <w:sz w:val="24"/>
          <w:szCs w:val="24"/>
        </w:rPr>
        <w:t>Igualmente, e</w:t>
      </w:r>
      <w:r w:rsidRPr="00641658">
        <w:rPr>
          <w:rFonts w:ascii="Arial" w:hAnsi="Arial" w:cs="Arial"/>
          <w:sz w:val="24"/>
          <w:szCs w:val="24"/>
        </w:rPr>
        <w:t>s importante conocer la correlación existente entre el diagnóstico clínico e histopatológico, en cuanto al tipo de lesión, ya que ello puede guiar a reforzar los conocimientos en las características y formas de presentación de las lesiones en cavidad oral</w:t>
      </w:r>
      <w:r>
        <w:rPr>
          <w:rFonts w:ascii="Arial" w:hAnsi="Arial" w:cs="Arial"/>
          <w:sz w:val="24"/>
          <w:szCs w:val="24"/>
        </w:rPr>
        <w:t xml:space="preserve"> de forma específica.  E</w:t>
      </w:r>
      <w:r w:rsidRPr="00DF6AF0">
        <w:rPr>
          <w:rFonts w:ascii="Arial" w:hAnsi="Arial" w:cs="Arial"/>
          <w:sz w:val="24"/>
          <w:szCs w:val="24"/>
        </w:rPr>
        <w:t xml:space="preserve">n este trabajo se observó que el mayor porcentaje de acierto fue en las lesiones de hiperplasia fibrosa focal (14 casos, 82,4%).  Además, aunque la cantidad de lesiones </w:t>
      </w:r>
      <w:r>
        <w:rPr>
          <w:rFonts w:ascii="Arial" w:hAnsi="Arial" w:cs="Arial"/>
          <w:sz w:val="24"/>
          <w:szCs w:val="24"/>
        </w:rPr>
        <w:t>fue</w:t>
      </w:r>
      <w:r w:rsidRPr="00DF6AF0">
        <w:rPr>
          <w:rFonts w:ascii="Arial" w:hAnsi="Arial" w:cs="Arial"/>
          <w:sz w:val="24"/>
          <w:szCs w:val="24"/>
        </w:rPr>
        <w:t xml:space="preserve"> menor, hubo concordancia entre ambos diagnósticos en las lesiones diagnosticadas como hemangioma, liquen plano, pénfigo vulgar y mácula </w:t>
      </w:r>
      <w:proofErr w:type="spellStart"/>
      <w:r w:rsidRPr="00DF6AF0">
        <w:rPr>
          <w:rFonts w:ascii="Arial" w:hAnsi="Arial" w:cs="Arial"/>
          <w:sz w:val="24"/>
          <w:szCs w:val="24"/>
        </w:rPr>
        <w:t>melanótica</w:t>
      </w:r>
      <w:proofErr w:type="spellEnd"/>
      <w:r w:rsidRPr="00DF6AF0">
        <w:rPr>
          <w:rFonts w:ascii="Arial" w:hAnsi="Arial" w:cs="Arial"/>
          <w:sz w:val="24"/>
          <w:szCs w:val="24"/>
        </w:rPr>
        <w:t>.</w:t>
      </w:r>
    </w:p>
    <w:p w14:paraId="041AE7FC" w14:textId="69D99E39" w:rsidR="00FD3847" w:rsidRPr="00074BBD" w:rsidRDefault="00727C2C" w:rsidP="00C27C7C">
      <w:pPr>
        <w:spacing w:after="0" w:line="360" w:lineRule="auto"/>
        <w:jc w:val="both"/>
        <w:rPr>
          <w:rFonts w:ascii="Arial" w:hAnsi="Arial" w:cs="Arial"/>
          <w:sz w:val="24"/>
          <w:szCs w:val="24"/>
        </w:rPr>
      </w:pPr>
      <w:r>
        <w:rPr>
          <w:rFonts w:ascii="Arial" w:hAnsi="Arial" w:cs="Arial"/>
          <w:sz w:val="24"/>
          <w:szCs w:val="24"/>
        </w:rPr>
        <w:t xml:space="preserve">Por ejemplo, existen estudios que </w:t>
      </w:r>
      <w:r w:rsidR="00C27C7C">
        <w:rPr>
          <w:rFonts w:ascii="Arial" w:hAnsi="Arial" w:cs="Arial"/>
          <w:sz w:val="24"/>
          <w:szCs w:val="24"/>
        </w:rPr>
        <w:t>revelan</w:t>
      </w:r>
      <w:r>
        <w:rPr>
          <w:rFonts w:ascii="Arial" w:hAnsi="Arial" w:cs="Arial"/>
          <w:sz w:val="24"/>
          <w:szCs w:val="24"/>
        </w:rPr>
        <w:t xml:space="preserve"> resultados diferentes entre las lesiones, cuando se determina la correlación clínica e histopatológica según el tipo de lesió</w:t>
      </w:r>
      <w:r w:rsidR="00725890">
        <w:rPr>
          <w:rFonts w:ascii="Arial" w:hAnsi="Arial" w:cs="Arial"/>
          <w:sz w:val="24"/>
          <w:szCs w:val="24"/>
        </w:rPr>
        <w:t>n</w:t>
      </w:r>
      <w:r>
        <w:rPr>
          <w:rFonts w:ascii="Arial" w:hAnsi="Arial" w:cs="Arial"/>
          <w:sz w:val="24"/>
          <w:szCs w:val="24"/>
        </w:rPr>
        <w:t xml:space="preserve">, ya que aunque algunos señalan que hubo </w:t>
      </w:r>
      <w:r w:rsidR="00074BBD">
        <w:rPr>
          <w:rFonts w:ascii="Arial" w:hAnsi="Arial" w:cs="Arial"/>
          <w:sz w:val="24"/>
          <w:szCs w:val="24"/>
        </w:rPr>
        <w:t>correlación en las lesiones de</w:t>
      </w:r>
      <w:r>
        <w:rPr>
          <w:rFonts w:ascii="Arial" w:hAnsi="Arial" w:cs="Arial"/>
          <w:sz w:val="24"/>
          <w:szCs w:val="24"/>
        </w:rPr>
        <w:t xml:space="preserve"> hiperplasia fibrosa focal </w:t>
      </w:r>
      <w:r w:rsidR="00074BBD">
        <w:rPr>
          <w:rFonts w:ascii="Arial" w:hAnsi="Arial" w:cs="Arial"/>
          <w:sz w:val="24"/>
          <w:szCs w:val="24"/>
        </w:rPr>
        <w:t xml:space="preserve">y </w:t>
      </w:r>
      <w:r w:rsidRPr="00641658">
        <w:rPr>
          <w:rFonts w:ascii="Arial" w:hAnsi="Arial" w:cs="Arial"/>
          <w:sz w:val="24"/>
          <w:szCs w:val="24"/>
        </w:rPr>
        <w:t xml:space="preserve">mucocele </w:t>
      </w:r>
      <w:r w:rsidR="00C27C7C">
        <w:rPr>
          <w:rFonts w:ascii="Arial" w:hAnsi="Arial" w:cs="Arial"/>
          <w:sz w:val="24"/>
          <w:szCs w:val="24"/>
        </w:rPr>
        <w:t>(2)</w:t>
      </w:r>
      <w:r w:rsidR="00074BBD">
        <w:rPr>
          <w:rFonts w:ascii="Arial" w:hAnsi="Arial" w:cs="Arial"/>
          <w:sz w:val="24"/>
          <w:szCs w:val="24"/>
        </w:rPr>
        <w:t>, o</w:t>
      </w:r>
      <w:r>
        <w:rPr>
          <w:rFonts w:ascii="Arial" w:hAnsi="Arial" w:cs="Arial"/>
          <w:sz w:val="24"/>
          <w:szCs w:val="24"/>
        </w:rPr>
        <w:t xml:space="preserve">tros manifiestan </w:t>
      </w:r>
      <w:r w:rsidR="00074BBD">
        <w:rPr>
          <w:rFonts w:ascii="Arial" w:hAnsi="Arial" w:cs="Arial"/>
          <w:sz w:val="24"/>
          <w:szCs w:val="24"/>
        </w:rPr>
        <w:t>otras</w:t>
      </w:r>
      <w:r w:rsidRPr="00641658">
        <w:rPr>
          <w:rFonts w:ascii="Arial" w:hAnsi="Arial" w:cs="Arial"/>
          <w:sz w:val="24"/>
          <w:szCs w:val="24"/>
        </w:rPr>
        <w:t xml:space="preserve"> lesiones </w:t>
      </w:r>
      <w:r w:rsidR="00074BBD">
        <w:rPr>
          <w:rFonts w:ascii="Arial" w:hAnsi="Arial" w:cs="Arial"/>
          <w:sz w:val="24"/>
          <w:szCs w:val="24"/>
        </w:rPr>
        <w:t>como</w:t>
      </w:r>
      <w:r w:rsidRPr="00641658">
        <w:rPr>
          <w:rFonts w:ascii="Arial" w:hAnsi="Arial" w:cs="Arial"/>
          <w:sz w:val="24"/>
          <w:szCs w:val="24"/>
        </w:rPr>
        <w:t xml:space="preserve"> granulomas </w:t>
      </w:r>
      <w:proofErr w:type="gramStart"/>
      <w:r w:rsidRPr="00641658">
        <w:rPr>
          <w:rFonts w:ascii="Arial" w:hAnsi="Arial" w:cs="Arial"/>
          <w:sz w:val="24"/>
          <w:szCs w:val="24"/>
        </w:rPr>
        <w:t>piógenos</w:t>
      </w:r>
      <w:r w:rsidR="00074BBD">
        <w:rPr>
          <w:rFonts w:ascii="Arial" w:hAnsi="Arial" w:cs="Arial"/>
          <w:sz w:val="24"/>
          <w:szCs w:val="24"/>
        </w:rPr>
        <w:t xml:space="preserve">, </w:t>
      </w:r>
      <w:r w:rsidRPr="00641658">
        <w:rPr>
          <w:rFonts w:ascii="Arial" w:hAnsi="Arial" w:cs="Arial"/>
          <w:sz w:val="24"/>
          <w:szCs w:val="24"/>
        </w:rPr>
        <w:t xml:space="preserve"> papilomas</w:t>
      </w:r>
      <w:proofErr w:type="gramEnd"/>
      <w:r w:rsidRPr="00641658">
        <w:rPr>
          <w:rFonts w:ascii="Arial" w:hAnsi="Arial" w:cs="Arial"/>
          <w:sz w:val="24"/>
          <w:szCs w:val="24"/>
        </w:rPr>
        <w:t xml:space="preserve"> escamosos </w:t>
      </w:r>
      <w:r w:rsidR="00C27C7C">
        <w:rPr>
          <w:rFonts w:ascii="Arial" w:hAnsi="Arial" w:cs="Arial"/>
          <w:sz w:val="24"/>
          <w:szCs w:val="24"/>
        </w:rPr>
        <w:t>(6)</w:t>
      </w:r>
      <w:r w:rsidR="00074BBD">
        <w:rPr>
          <w:rFonts w:ascii="Arial" w:hAnsi="Arial" w:cs="Arial"/>
          <w:sz w:val="24"/>
          <w:szCs w:val="24"/>
        </w:rPr>
        <w:t xml:space="preserve">, y otros </w:t>
      </w:r>
      <w:r w:rsidR="00C27C7C">
        <w:rPr>
          <w:rFonts w:ascii="Arial" w:hAnsi="Arial" w:cs="Arial"/>
          <w:sz w:val="24"/>
          <w:szCs w:val="24"/>
        </w:rPr>
        <w:t>indica</w:t>
      </w:r>
      <w:r w:rsidR="00074BBD">
        <w:rPr>
          <w:rFonts w:ascii="Arial" w:hAnsi="Arial" w:cs="Arial"/>
          <w:sz w:val="24"/>
          <w:szCs w:val="24"/>
        </w:rPr>
        <w:t xml:space="preserve">n otras lesiones a algunas ya </w:t>
      </w:r>
      <w:r w:rsidR="00C27C7C">
        <w:rPr>
          <w:rFonts w:ascii="Arial" w:hAnsi="Arial" w:cs="Arial"/>
          <w:sz w:val="24"/>
          <w:szCs w:val="24"/>
        </w:rPr>
        <w:t xml:space="preserve">mencionadas </w:t>
      </w:r>
      <w:r w:rsidR="00074BBD">
        <w:rPr>
          <w:rFonts w:ascii="Arial" w:hAnsi="Arial" w:cs="Arial"/>
          <w:sz w:val="24"/>
          <w:szCs w:val="24"/>
        </w:rPr>
        <w:t xml:space="preserve">como la </w:t>
      </w:r>
      <w:r w:rsidR="00074BBD" w:rsidRPr="00074BBD">
        <w:rPr>
          <w:rFonts w:ascii="Arial" w:hAnsi="Arial" w:cs="Arial"/>
          <w:sz w:val="24"/>
          <w:szCs w:val="24"/>
        </w:rPr>
        <w:t>leucoplasia y el liquen plano tipo reticular</w:t>
      </w:r>
      <w:r w:rsidR="00C27C7C">
        <w:rPr>
          <w:rFonts w:ascii="Arial" w:hAnsi="Arial" w:cs="Arial"/>
          <w:sz w:val="24"/>
          <w:szCs w:val="24"/>
        </w:rPr>
        <w:t xml:space="preserve"> (9)</w:t>
      </w:r>
      <w:r w:rsidR="00074BBD" w:rsidRPr="00074BBD">
        <w:rPr>
          <w:rFonts w:ascii="Arial" w:hAnsi="Arial" w:cs="Arial"/>
          <w:sz w:val="24"/>
          <w:szCs w:val="24"/>
        </w:rPr>
        <w:t>.</w:t>
      </w:r>
    </w:p>
    <w:p w14:paraId="4DFC3FE1" w14:textId="315ED643" w:rsidR="00FD3847" w:rsidRPr="00641658" w:rsidRDefault="00FD3847" w:rsidP="00C27C7C">
      <w:pPr>
        <w:spacing w:after="0" w:line="360" w:lineRule="auto"/>
        <w:jc w:val="both"/>
        <w:rPr>
          <w:rFonts w:ascii="Arial" w:hAnsi="Arial" w:cs="Arial"/>
          <w:sz w:val="24"/>
          <w:szCs w:val="24"/>
        </w:rPr>
      </w:pPr>
      <w:r w:rsidRPr="00641658">
        <w:rPr>
          <w:rFonts w:ascii="Arial" w:hAnsi="Arial" w:cs="Arial"/>
          <w:sz w:val="24"/>
          <w:szCs w:val="24"/>
        </w:rPr>
        <w:t xml:space="preserve">La cavidad oral tiene la ventaja que puede ser observada </w:t>
      </w:r>
      <w:proofErr w:type="gramStart"/>
      <w:r w:rsidRPr="00641658">
        <w:rPr>
          <w:rFonts w:ascii="Arial" w:hAnsi="Arial" w:cs="Arial"/>
          <w:sz w:val="24"/>
          <w:szCs w:val="24"/>
        </w:rPr>
        <w:t>directamente,  lo</w:t>
      </w:r>
      <w:proofErr w:type="gramEnd"/>
      <w:r w:rsidRPr="00641658">
        <w:rPr>
          <w:rFonts w:ascii="Arial" w:hAnsi="Arial" w:cs="Arial"/>
          <w:sz w:val="24"/>
          <w:szCs w:val="24"/>
        </w:rPr>
        <w:t xml:space="preserve"> que permite promover y motivar a la realización de un examen intraoral minucioso; ya que el odontólogo debe identificar la presencia de lesiones en la mucosa oral en sus pacientes y decidir si realiza biopsia, refiere o monitorea </w:t>
      </w:r>
      <w:r w:rsidR="00C27C7C">
        <w:rPr>
          <w:rFonts w:ascii="Arial" w:hAnsi="Arial" w:cs="Arial"/>
          <w:sz w:val="24"/>
          <w:szCs w:val="24"/>
        </w:rPr>
        <w:t>(5, 15)</w:t>
      </w:r>
      <w:r w:rsidRPr="00641658">
        <w:rPr>
          <w:rFonts w:ascii="Arial" w:hAnsi="Arial" w:cs="Arial"/>
          <w:sz w:val="24"/>
          <w:szCs w:val="24"/>
        </w:rPr>
        <w:t xml:space="preserve">.  Sin embargo, a pesar de que la mucosa oral es realmente accesible para la inspección, muchos </w:t>
      </w:r>
      <w:r w:rsidRPr="00641658">
        <w:rPr>
          <w:rFonts w:ascii="Arial" w:hAnsi="Arial" w:cs="Arial"/>
          <w:sz w:val="24"/>
          <w:szCs w:val="24"/>
        </w:rPr>
        <w:lastRenderedPageBreak/>
        <w:t xml:space="preserve">carcinomas orales de células escamosas son detectados en </w:t>
      </w:r>
      <w:proofErr w:type="spellStart"/>
      <w:proofErr w:type="gramStart"/>
      <w:r w:rsidRPr="00641658">
        <w:rPr>
          <w:rFonts w:ascii="Arial" w:hAnsi="Arial" w:cs="Arial"/>
          <w:sz w:val="24"/>
          <w:szCs w:val="24"/>
        </w:rPr>
        <w:t>estad</w:t>
      </w:r>
      <w:r w:rsidR="006E7B2A">
        <w:rPr>
          <w:rFonts w:ascii="Arial" w:hAnsi="Arial" w:cs="Arial"/>
          <w:sz w:val="24"/>
          <w:szCs w:val="24"/>
        </w:rPr>
        <w:t>í</w:t>
      </w:r>
      <w:r w:rsidRPr="00641658">
        <w:rPr>
          <w:rFonts w:ascii="Arial" w:hAnsi="Arial" w:cs="Arial"/>
          <w:sz w:val="24"/>
          <w:szCs w:val="24"/>
        </w:rPr>
        <w:t>os</w:t>
      </w:r>
      <w:proofErr w:type="spellEnd"/>
      <w:proofErr w:type="gramEnd"/>
      <w:r w:rsidRPr="00641658">
        <w:rPr>
          <w:rFonts w:ascii="Arial" w:hAnsi="Arial" w:cs="Arial"/>
          <w:sz w:val="24"/>
          <w:szCs w:val="24"/>
        </w:rPr>
        <w:t xml:space="preserve"> tardíos de la enfermedad, resultando</w:t>
      </w:r>
      <w:r w:rsidR="006E7B2A">
        <w:rPr>
          <w:rFonts w:ascii="Arial" w:hAnsi="Arial" w:cs="Arial"/>
          <w:sz w:val="24"/>
          <w:szCs w:val="24"/>
        </w:rPr>
        <w:t>, posteriormente,</w:t>
      </w:r>
      <w:r w:rsidRPr="00641658">
        <w:rPr>
          <w:rFonts w:ascii="Arial" w:hAnsi="Arial" w:cs="Arial"/>
          <w:sz w:val="24"/>
          <w:szCs w:val="24"/>
        </w:rPr>
        <w:t xml:space="preserve"> en tratamientos agresivos con un mal pronóstico </w:t>
      </w:r>
      <w:r w:rsidR="00C27C7C">
        <w:rPr>
          <w:rFonts w:ascii="Arial" w:hAnsi="Arial" w:cs="Arial"/>
          <w:sz w:val="24"/>
          <w:szCs w:val="24"/>
        </w:rPr>
        <w:t>(15)</w:t>
      </w:r>
      <w:r w:rsidRPr="00641658">
        <w:rPr>
          <w:rFonts w:ascii="Arial" w:hAnsi="Arial" w:cs="Arial"/>
          <w:sz w:val="24"/>
          <w:szCs w:val="24"/>
        </w:rPr>
        <w:t xml:space="preserve">.  Es claro, que una vez detectada una lesión se debe de realizar un diagnóstico clínico o presuntivo que permita trazar la línea de abordaje de las diferentes patologías, así como se debe de confirmar el diagnóstico mediante el estudio histopatológico, el cual es el estándar de referencia para la comprobación y la obtención de un diagnóstico definitivo, con el fin de plantear el tratamiento, recomendaciones y seguimiento; basados en la evidencia especialmente de esas lesiones con potencial de </w:t>
      </w:r>
      <w:proofErr w:type="spellStart"/>
      <w:r w:rsidRPr="00641658">
        <w:rPr>
          <w:rFonts w:ascii="Arial" w:hAnsi="Arial" w:cs="Arial"/>
          <w:sz w:val="24"/>
          <w:szCs w:val="24"/>
        </w:rPr>
        <w:t>malignización</w:t>
      </w:r>
      <w:proofErr w:type="spellEnd"/>
      <w:r w:rsidRPr="00641658">
        <w:rPr>
          <w:rFonts w:ascii="Arial" w:hAnsi="Arial" w:cs="Arial"/>
          <w:sz w:val="24"/>
          <w:szCs w:val="24"/>
        </w:rPr>
        <w:t xml:space="preserve"> </w:t>
      </w:r>
      <w:r w:rsidRPr="00641658">
        <w:rPr>
          <w:rFonts w:ascii="Arial" w:hAnsi="Arial" w:cs="Arial"/>
          <w:sz w:val="24"/>
          <w:szCs w:val="24"/>
          <w:vertAlign w:val="superscript"/>
        </w:rPr>
        <w:t xml:space="preserve"> </w:t>
      </w:r>
      <w:r w:rsidR="00C27C7C" w:rsidRPr="00C27C7C">
        <w:rPr>
          <w:rFonts w:ascii="Arial" w:hAnsi="Arial" w:cs="Arial"/>
          <w:sz w:val="24"/>
          <w:szCs w:val="24"/>
        </w:rPr>
        <w:t>(</w:t>
      </w:r>
      <w:r w:rsidR="00E95B8A" w:rsidRPr="00C27C7C">
        <w:rPr>
          <w:rFonts w:ascii="Arial" w:hAnsi="Arial" w:cs="Arial"/>
          <w:sz w:val="24"/>
          <w:szCs w:val="24"/>
        </w:rPr>
        <w:t>6</w:t>
      </w:r>
      <w:r w:rsidRPr="00C27C7C">
        <w:rPr>
          <w:rFonts w:ascii="Arial" w:hAnsi="Arial" w:cs="Arial"/>
          <w:sz w:val="24"/>
          <w:szCs w:val="24"/>
        </w:rPr>
        <w:t xml:space="preserve">, </w:t>
      </w:r>
      <w:r w:rsidR="00E95B8A" w:rsidRPr="00C27C7C">
        <w:rPr>
          <w:rFonts w:ascii="Arial" w:hAnsi="Arial" w:cs="Arial"/>
          <w:sz w:val="24"/>
          <w:szCs w:val="24"/>
        </w:rPr>
        <w:t>12</w:t>
      </w:r>
      <w:r w:rsidR="00C27C7C" w:rsidRPr="00C27C7C">
        <w:rPr>
          <w:rFonts w:ascii="Arial" w:hAnsi="Arial" w:cs="Arial"/>
          <w:sz w:val="24"/>
          <w:szCs w:val="24"/>
        </w:rPr>
        <w:t xml:space="preserve"> -</w:t>
      </w:r>
      <w:r w:rsidR="00E95B8A" w:rsidRPr="00C27C7C">
        <w:rPr>
          <w:rFonts w:ascii="Arial" w:hAnsi="Arial" w:cs="Arial"/>
          <w:sz w:val="24"/>
          <w:szCs w:val="24"/>
        </w:rPr>
        <w:t xml:space="preserve"> 14, 1</w:t>
      </w:r>
      <w:r w:rsidR="00074BBD" w:rsidRPr="00C27C7C">
        <w:rPr>
          <w:rFonts w:ascii="Arial" w:hAnsi="Arial" w:cs="Arial"/>
          <w:sz w:val="24"/>
          <w:szCs w:val="24"/>
        </w:rPr>
        <w:t>6</w:t>
      </w:r>
      <w:r w:rsidR="00C27C7C" w:rsidRPr="00C27C7C">
        <w:rPr>
          <w:rFonts w:ascii="Arial" w:hAnsi="Arial" w:cs="Arial"/>
          <w:sz w:val="24"/>
          <w:szCs w:val="24"/>
        </w:rPr>
        <w:t>)</w:t>
      </w:r>
      <w:r w:rsidRPr="00641658">
        <w:rPr>
          <w:rFonts w:ascii="Arial" w:hAnsi="Arial" w:cs="Arial"/>
          <w:sz w:val="24"/>
          <w:szCs w:val="24"/>
        </w:rPr>
        <w:t xml:space="preserve">. </w:t>
      </w:r>
    </w:p>
    <w:p w14:paraId="71E4AC1C" w14:textId="77777777" w:rsidR="00B96D76" w:rsidRDefault="00FD3847" w:rsidP="00B96D76">
      <w:pPr>
        <w:spacing w:after="0" w:line="360" w:lineRule="auto"/>
        <w:jc w:val="both"/>
        <w:rPr>
          <w:rFonts w:ascii="Arial" w:hAnsi="Arial" w:cs="Arial"/>
          <w:sz w:val="24"/>
          <w:szCs w:val="24"/>
        </w:rPr>
      </w:pPr>
      <w:r w:rsidRPr="00641658">
        <w:rPr>
          <w:rFonts w:ascii="Arial" w:hAnsi="Arial" w:cs="Arial"/>
          <w:sz w:val="24"/>
          <w:szCs w:val="24"/>
        </w:rPr>
        <w:t xml:space="preserve">Es transcendental referirse, </w:t>
      </w:r>
      <w:r w:rsidR="00F916A6">
        <w:rPr>
          <w:rFonts w:ascii="Arial" w:hAnsi="Arial" w:cs="Arial"/>
          <w:sz w:val="24"/>
          <w:szCs w:val="24"/>
        </w:rPr>
        <w:t xml:space="preserve">entonces, </w:t>
      </w:r>
      <w:r w:rsidRPr="00641658">
        <w:rPr>
          <w:rFonts w:ascii="Arial" w:hAnsi="Arial" w:cs="Arial"/>
          <w:sz w:val="24"/>
          <w:szCs w:val="24"/>
        </w:rPr>
        <w:t xml:space="preserve">a estudios que han demostrado debilidades en el diagnóstico por parte de odontólogos </w:t>
      </w:r>
      <w:r w:rsidR="00C27C7C">
        <w:rPr>
          <w:rFonts w:ascii="Arial" w:hAnsi="Arial" w:cs="Arial"/>
          <w:sz w:val="24"/>
          <w:szCs w:val="24"/>
        </w:rPr>
        <w:t>(</w:t>
      </w:r>
      <w:r w:rsidRPr="00C27C7C">
        <w:rPr>
          <w:rFonts w:ascii="Arial" w:hAnsi="Arial" w:cs="Arial"/>
          <w:sz w:val="24"/>
          <w:szCs w:val="24"/>
        </w:rPr>
        <w:t xml:space="preserve">1, </w:t>
      </w:r>
      <w:r w:rsidR="00E95B8A" w:rsidRPr="00C27C7C">
        <w:rPr>
          <w:rFonts w:ascii="Arial" w:hAnsi="Arial" w:cs="Arial"/>
          <w:sz w:val="24"/>
          <w:szCs w:val="24"/>
        </w:rPr>
        <w:t>6</w:t>
      </w:r>
      <w:r w:rsidRPr="00C27C7C">
        <w:rPr>
          <w:rFonts w:ascii="Arial" w:hAnsi="Arial" w:cs="Arial"/>
          <w:sz w:val="24"/>
          <w:szCs w:val="24"/>
        </w:rPr>
        <w:t xml:space="preserve">, </w:t>
      </w:r>
      <w:r w:rsidR="00E95B8A" w:rsidRPr="00C27C7C">
        <w:rPr>
          <w:rFonts w:ascii="Arial" w:hAnsi="Arial" w:cs="Arial"/>
          <w:sz w:val="24"/>
          <w:szCs w:val="24"/>
        </w:rPr>
        <w:t>10, 1</w:t>
      </w:r>
      <w:r w:rsidR="00074BBD" w:rsidRPr="00C27C7C">
        <w:rPr>
          <w:rFonts w:ascii="Arial" w:hAnsi="Arial" w:cs="Arial"/>
          <w:sz w:val="24"/>
          <w:szCs w:val="24"/>
        </w:rPr>
        <w:t>5</w:t>
      </w:r>
      <w:r w:rsidR="00B96D76">
        <w:rPr>
          <w:rFonts w:ascii="Arial" w:hAnsi="Arial" w:cs="Arial"/>
          <w:sz w:val="24"/>
          <w:szCs w:val="24"/>
        </w:rPr>
        <w:t>)</w:t>
      </w:r>
      <w:r w:rsidRPr="00641658">
        <w:rPr>
          <w:rFonts w:ascii="Arial" w:hAnsi="Arial" w:cs="Arial"/>
          <w:sz w:val="24"/>
          <w:szCs w:val="24"/>
        </w:rPr>
        <w:t>, lo que hace pertinente insistir en cambios educativos, así como también en la importancia de la educación continua, con el fin de mejorar la habilidad de detectar este tipo de lesiones</w:t>
      </w:r>
      <w:r w:rsidR="00F916A6">
        <w:rPr>
          <w:rFonts w:ascii="Arial" w:hAnsi="Arial" w:cs="Arial"/>
          <w:sz w:val="24"/>
          <w:szCs w:val="24"/>
        </w:rPr>
        <w:t>.</w:t>
      </w:r>
    </w:p>
    <w:p w14:paraId="3A8B286A" w14:textId="09F0D97F" w:rsidR="00BA7B25" w:rsidRPr="00641658" w:rsidRDefault="00F916A6" w:rsidP="00B96D76">
      <w:pPr>
        <w:spacing w:after="0" w:line="360" w:lineRule="auto"/>
        <w:jc w:val="both"/>
        <w:rPr>
          <w:rFonts w:ascii="Arial" w:hAnsi="Arial" w:cs="Arial"/>
          <w:sz w:val="24"/>
          <w:szCs w:val="24"/>
        </w:rPr>
      </w:pPr>
      <w:r>
        <w:rPr>
          <w:rFonts w:ascii="Arial" w:hAnsi="Arial" w:cs="Arial"/>
          <w:sz w:val="24"/>
          <w:szCs w:val="24"/>
        </w:rPr>
        <w:t>E</w:t>
      </w:r>
      <w:r w:rsidR="00BA7B25">
        <w:rPr>
          <w:rFonts w:ascii="Arial" w:hAnsi="Arial" w:cs="Arial"/>
          <w:sz w:val="24"/>
          <w:szCs w:val="24"/>
        </w:rPr>
        <w:t xml:space="preserve">l estudio de </w:t>
      </w:r>
      <w:r w:rsidR="00BA7B25" w:rsidRPr="00641658">
        <w:rPr>
          <w:rFonts w:ascii="Arial" w:hAnsi="Arial" w:cs="Arial"/>
          <w:sz w:val="24"/>
          <w:szCs w:val="24"/>
        </w:rPr>
        <w:t>Seoane y colaboradores (2006),</w:t>
      </w:r>
      <w:r w:rsidR="00732CF2">
        <w:rPr>
          <w:rFonts w:ascii="Arial" w:hAnsi="Arial" w:cs="Arial"/>
          <w:sz w:val="24"/>
          <w:szCs w:val="24"/>
        </w:rPr>
        <w:t xml:space="preserve"> se basó en determinar </w:t>
      </w:r>
      <w:r w:rsidR="00BA7B25" w:rsidRPr="00641658">
        <w:rPr>
          <w:rFonts w:ascii="Arial" w:hAnsi="Arial" w:cs="Arial"/>
          <w:sz w:val="24"/>
          <w:szCs w:val="24"/>
        </w:rPr>
        <w:t>el grado de conocimiento de un grupo de odontólogos en cáncer oral</w:t>
      </w:r>
      <w:r w:rsidR="00BA7B25">
        <w:rPr>
          <w:rFonts w:ascii="Arial" w:hAnsi="Arial" w:cs="Arial"/>
          <w:sz w:val="24"/>
          <w:szCs w:val="24"/>
        </w:rPr>
        <w:t>, concluyendo</w:t>
      </w:r>
      <w:r w:rsidR="00732CF2">
        <w:rPr>
          <w:rFonts w:ascii="Arial" w:hAnsi="Arial" w:cs="Arial"/>
          <w:sz w:val="24"/>
          <w:szCs w:val="24"/>
        </w:rPr>
        <w:t xml:space="preserve"> que es importante la</w:t>
      </w:r>
      <w:r w:rsidR="00BA7B25" w:rsidRPr="00641658">
        <w:rPr>
          <w:rFonts w:ascii="Arial" w:hAnsi="Arial" w:cs="Arial"/>
          <w:sz w:val="24"/>
          <w:szCs w:val="24"/>
        </w:rPr>
        <w:t xml:space="preserve"> educación continua para reforzar </w:t>
      </w:r>
      <w:r w:rsidR="00732CF2">
        <w:rPr>
          <w:rFonts w:ascii="Arial" w:hAnsi="Arial" w:cs="Arial"/>
          <w:sz w:val="24"/>
          <w:szCs w:val="24"/>
        </w:rPr>
        <w:t>la competencia</w:t>
      </w:r>
      <w:r w:rsidR="00BA7B25" w:rsidRPr="00641658">
        <w:rPr>
          <w:rFonts w:ascii="Arial" w:hAnsi="Arial" w:cs="Arial"/>
          <w:sz w:val="24"/>
          <w:szCs w:val="24"/>
        </w:rPr>
        <w:t xml:space="preserve"> en la detección temprana de lesiones potencialmente malignas y cancerosas</w:t>
      </w:r>
      <w:r w:rsidR="00B96D76">
        <w:rPr>
          <w:rFonts w:ascii="Arial" w:hAnsi="Arial" w:cs="Arial"/>
          <w:sz w:val="24"/>
          <w:szCs w:val="24"/>
        </w:rPr>
        <w:t xml:space="preserve"> (10)</w:t>
      </w:r>
      <w:r w:rsidR="00BA7B25" w:rsidRPr="00641658">
        <w:rPr>
          <w:rFonts w:ascii="Arial" w:hAnsi="Arial" w:cs="Arial"/>
          <w:sz w:val="24"/>
          <w:szCs w:val="24"/>
        </w:rPr>
        <w:t>.</w:t>
      </w:r>
    </w:p>
    <w:p w14:paraId="14A2B0AA" w14:textId="7E9F372E" w:rsidR="00FD3847" w:rsidRPr="00DF6AF0" w:rsidRDefault="00BA7B25" w:rsidP="00B96D76">
      <w:pPr>
        <w:spacing w:line="360" w:lineRule="auto"/>
        <w:jc w:val="both"/>
        <w:rPr>
          <w:rFonts w:ascii="Arial" w:hAnsi="Arial" w:cs="Arial"/>
          <w:sz w:val="24"/>
          <w:szCs w:val="24"/>
        </w:rPr>
      </w:pPr>
      <w:proofErr w:type="spellStart"/>
      <w:r w:rsidRPr="00641658">
        <w:rPr>
          <w:rFonts w:ascii="Arial" w:hAnsi="Arial" w:cs="Arial"/>
          <w:sz w:val="24"/>
          <w:szCs w:val="24"/>
        </w:rPr>
        <w:t>Ergun</w:t>
      </w:r>
      <w:proofErr w:type="spellEnd"/>
      <w:r w:rsidRPr="00641658">
        <w:rPr>
          <w:rFonts w:ascii="Arial" w:hAnsi="Arial" w:cs="Arial"/>
          <w:sz w:val="24"/>
          <w:szCs w:val="24"/>
        </w:rPr>
        <w:t xml:space="preserve"> y colaboradores (2009) compararon y analizaron el conocimiento y opiniones de los odontólogos con respecto a las lesiones de mucosa oral, así como evaluaron las diferencias entre las actitudes de estos profesionales en la práctica.  En</w:t>
      </w:r>
      <w:r w:rsidR="006E7B2A">
        <w:rPr>
          <w:rFonts w:ascii="Arial" w:hAnsi="Arial" w:cs="Arial"/>
          <w:sz w:val="24"/>
          <w:szCs w:val="24"/>
        </w:rPr>
        <w:t>tre</w:t>
      </w:r>
      <w:r w:rsidRPr="00641658">
        <w:rPr>
          <w:rFonts w:ascii="Arial" w:hAnsi="Arial" w:cs="Arial"/>
          <w:sz w:val="24"/>
          <w:szCs w:val="24"/>
        </w:rPr>
        <w:t xml:space="preserve"> sus resultados se destac</w:t>
      </w:r>
      <w:r w:rsidR="00732CF2">
        <w:rPr>
          <w:rFonts w:ascii="Arial" w:hAnsi="Arial" w:cs="Arial"/>
          <w:sz w:val="24"/>
          <w:szCs w:val="24"/>
        </w:rPr>
        <w:t>ó</w:t>
      </w:r>
      <w:r w:rsidRPr="00641658">
        <w:rPr>
          <w:rFonts w:ascii="Arial" w:hAnsi="Arial" w:cs="Arial"/>
          <w:sz w:val="24"/>
          <w:szCs w:val="24"/>
        </w:rPr>
        <w:t xml:space="preserve"> que el 85% de los odontólogos admitieron dificultades en el diagnóstico de lesiones de mucosa oral, 62% fracasaron en actualizar su conocimiento en la literatura, y 93% </w:t>
      </w:r>
      <w:r w:rsidRPr="00DF6AF0">
        <w:rPr>
          <w:rFonts w:ascii="Arial" w:hAnsi="Arial" w:cs="Arial"/>
          <w:sz w:val="24"/>
          <w:szCs w:val="24"/>
        </w:rPr>
        <w:t xml:space="preserve">no realizaron biopsias o consultas con otros colegas </w:t>
      </w:r>
      <w:r w:rsidR="00B96D76" w:rsidRPr="00B96D76">
        <w:rPr>
          <w:rFonts w:ascii="Arial" w:hAnsi="Arial" w:cs="Arial"/>
          <w:sz w:val="24"/>
          <w:szCs w:val="24"/>
        </w:rPr>
        <w:t>(1)</w:t>
      </w:r>
      <w:r w:rsidRPr="00DF6AF0">
        <w:rPr>
          <w:rFonts w:ascii="Arial" w:hAnsi="Arial" w:cs="Arial"/>
          <w:sz w:val="24"/>
          <w:szCs w:val="24"/>
        </w:rPr>
        <w:t>.</w:t>
      </w:r>
    </w:p>
    <w:p w14:paraId="1280FAA5" w14:textId="77777777" w:rsidR="004B56B3" w:rsidRPr="00641658" w:rsidRDefault="004E7E4C" w:rsidP="00641658">
      <w:pPr>
        <w:spacing w:line="360" w:lineRule="auto"/>
        <w:jc w:val="both"/>
        <w:rPr>
          <w:rFonts w:ascii="Arial" w:hAnsi="Arial" w:cs="Arial"/>
          <w:b/>
          <w:bCs/>
          <w:sz w:val="24"/>
          <w:szCs w:val="24"/>
        </w:rPr>
      </w:pPr>
      <w:r w:rsidRPr="00641658">
        <w:rPr>
          <w:rFonts w:ascii="Arial" w:hAnsi="Arial" w:cs="Arial"/>
          <w:b/>
          <w:bCs/>
          <w:sz w:val="24"/>
          <w:szCs w:val="24"/>
        </w:rPr>
        <w:t>Conclusiones</w:t>
      </w:r>
      <w:bookmarkStart w:id="3" w:name="_Hlk44244422"/>
    </w:p>
    <w:p w14:paraId="70B985A3" w14:textId="32FA3382" w:rsidR="004B56B3" w:rsidRPr="00641658" w:rsidRDefault="003E37C4" w:rsidP="00B96D76">
      <w:pPr>
        <w:spacing w:after="0" w:line="360" w:lineRule="auto"/>
        <w:jc w:val="both"/>
        <w:rPr>
          <w:rFonts w:ascii="Arial" w:hAnsi="Arial" w:cs="Arial"/>
          <w:sz w:val="24"/>
          <w:szCs w:val="24"/>
        </w:rPr>
      </w:pPr>
      <w:r w:rsidRPr="00641658">
        <w:rPr>
          <w:rFonts w:ascii="Arial" w:hAnsi="Arial" w:cs="Arial"/>
          <w:sz w:val="24"/>
          <w:szCs w:val="24"/>
        </w:rPr>
        <w:t xml:space="preserve">La correlación del diagnóstico clínico con el diagnóstico histopatológico de lesiones en tejidos blandos de cavidad oral, en un grupo de pacientes que asisten a la Facultad de Odontología, Universidad </w:t>
      </w:r>
      <w:r w:rsidR="000D19B4">
        <w:rPr>
          <w:rFonts w:ascii="Arial" w:hAnsi="Arial" w:cs="Arial"/>
          <w:sz w:val="24"/>
          <w:szCs w:val="24"/>
        </w:rPr>
        <w:t>XXX</w:t>
      </w:r>
      <w:r w:rsidRPr="00641658">
        <w:rPr>
          <w:rFonts w:ascii="Arial" w:hAnsi="Arial" w:cs="Arial"/>
          <w:sz w:val="24"/>
          <w:szCs w:val="24"/>
        </w:rPr>
        <w:t xml:space="preserve">, durante los años 2016-2018, correspondió a 52.6%.  Esta concordancia se encuentra acorde a otros estudios, </w:t>
      </w:r>
      <w:r w:rsidR="004B56B3" w:rsidRPr="00641658">
        <w:rPr>
          <w:rFonts w:ascii="Arial" w:hAnsi="Arial" w:cs="Arial"/>
          <w:sz w:val="24"/>
          <w:szCs w:val="24"/>
        </w:rPr>
        <w:lastRenderedPageBreak/>
        <w:t>pero se debe de buscar estrategias que permitan</w:t>
      </w:r>
      <w:r w:rsidRPr="00641658">
        <w:rPr>
          <w:rFonts w:ascii="Arial" w:hAnsi="Arial" w:cs="Arial"/>
          <w:sz w:val="24"/>
          <w:szCs w:val="24"/>
        </w:rPr>
        <w:t xml:space="preserve"> mejorar esa correlación entre ambos diagnósticos.</w:t>
      </w:r>
      <w:bookmarkEnd w:id="3"/>
    </w:p>
    <w:p w14:paraId="2AB29A04" w14:textId="77777777" w:rsidR="004B56B3" w:rsidRPr="00641658" w:rsidRDefault="003E37C4" w:rsidP="00B96D76">
      <w:pPr>
        <w:spacing w:after="0" w:line="360" w:lineRule="auto"/>
        <w:jc w:val="both"/>
        <w:rPr>
          <w:rFonts w:ascii="Arial" w:hAnsi="Arial" w:cs="Arial"/>
          <w:sz w:val="24"/>
          <w:szCs w:val="24"/>
        </w:rPr>
      </w:pPr>
      <w:r w:rsidRPr="00641658">
        <w:rPr>
          <w:rFonts w:ascii="Arial" w:hAnsi="Arial" w:cs="Arial"/>
          <w:sz w:val="24"/>
          <w:szCs w:val="24"/>
        </w:rPr>
        <w:t>Aunque en el presente grupo bajo estudio se determinaron factores importantes que pueden afectar la aparición y las características de las lesiones en cavidad oral (por ejemplo, género, edad, enfermedad sistémica, antecedente de cáncer, hábito de fumado y alcohol, uso de aparatología en cavidad oral ), no se pueden identificar como factores de riesgo que pueden afectar la correlación del diagnóstico clínico con el diagnóstico histopatológico, en cuanto a que la investigación se basó en un grupo bajo estudio, por lo que para ello, se deberá  de realizar  una investigación en una mayor población de estudio.</w:t>
      </w:r>
      <w:bookmarkStart w:id="4" w:name="_Hlk44244405"/>
    </w:p>
    <w:p w14:paraId="4382DC6A" w14:textId="3129C68B" w:rsidR="003E37C4" w:rsidRPr="00641658" w:rsidRDefault="003E37C4" w:rsidP="00641658">
      <w:pPr>
        <w:spacing w:line="360" w:lineRule="auto"/>
        <w:jc w:val="both"/>
        <w:rPr>
          <w:rFonts w:ascii="Arial" w:hAnsi="Arial" w:cs="Arial"/>
          <w:b/>
          <w:bCs/>
          <w:sz w:val="24"/>
          <w:szCs w:val="24"/>
        </w:rPr>
      </w:pPr>
      <w:r w:rsidRPr="00641658">
        <w:rPr>
          <w:rFonts w:ascii="Arial" w:hAnsi="Arial" w:cs="Arial"/>
          <w:sz w:val="24"/>
          <w:szCs w:val="24"/>
        </w:rPr>
        <w:t xml:space="preserve">Es fundamental reforzar, en los odontólogos, las destrezas y habilidades para distinguir las lesiones de mucosa oral con el fin de alcanzar un diagnóstico definitivo. Más importante aún, es enfatizar en la distinción de hallazgos fuera de las condiciones normales, </w:t>
      </w:r>
      <w:r w:rsidR="004B56B3" w:rsidRPr="00641658">
        <w:rPr>
          <w:rFonts w:ascii="Arial" w:hAnsi="Arial" w:cs="Arial"/>
          <w:sz w:val="24"/>
          <w:szCs w:val="24"/>
        </w:rPr>
        <w:t>con el fin de que</w:t>
      </w:r>
      <w:r w:rsidRPr="00641658">
        <w:rPr>
          <w:rFonts w:ascii="Arial" w:hAnsi="Arial" w:cs="Arial"/>
          <w:sz w:val="24"/>
          <w:szCs w:val="24"/>
        </w:rPr>
        <w:t xml:space="preserve"> el paciente pueda tener un diagnóstico oportuno con el consiguiente tratamiento y seguimiento.</w:t>
      </w:r>
    </w:p>
    <w:bookmarkEnd w:id="4"/>
    <w:p w14:paraId="259C7331" w14:textId="77777777" w:rsidR="003E37C4" w:rsidRPr="00641658" w:rsidRDefault="003E37C4" w:rsidP="00641658">
      <w:pPr>
        <w:spacing w:line="360" w:lineRule="auto"/>
        <w:jc w:val="both"/>
        <w:rPr>
          <w:rFonts w:ascii="Arial" w:hAnsi="Arial" w:cs="Arial"/>
          <w:b/>
          <w:bCs/>
          <w:sz w:val="24"/>
          <w:szCs w:val="24"/>
        </w:rPr>
      </w:pPr>
    </w:p>
    <w:p w14:paraId="4BFDCC00" w14:textId="77777777" w:rsidR="004E7E4C" w:rsidRPr="00641658" w:rsidRDefault="004E7E4C" w:rsidP="00641658">
      <w:pPr>
        <w:widowControl w:val="0"/>
        <w:autoSpaceDE w:val="0"/>
        <w:autoSpaceDN w:val="0"/>
        <w:adjustRightInd w:val="0"/>
        <w:spacing w:after="200" w:line="360" w:lineRule="auto"/>
        <w:jc w:val="both"/>
        <w:rPr>
          <w:rFonts w:ascii="Arial" w:hAnsi="Arial" w:cs="Arial"/>
          <w:sz w:val="24"/>
          <w:szCs w:val="24"/>
        </w:rPr>
      </w:pPr>
    </w:p>
    <w:p w14:paraId="6287FA09" w14:textId="77777777" w:rsidR="004E7E4C" w:rsidRPr="0009291D" w:rsidRDefault="004E7E4C" w:rsidP="009270B2">
      <w:pPr>
        <w:widowControl w:val="0"/>
        <w:autoSpaceDE w:val="0"/>
        <w:autoSpaceDN w:val="0"/>
        <w:adjustRightInd w:val="0"/>
        <w:spacing w:after="200" w:line="240" w:lineRule="auto"/>
        <w:jc w:val="both"/>
        <w:rPr>
          <w:rFonts w:ascii="Arial" w:hAnsi="Arial" w:cs="Arial"/>
          <w:b/>
          <w:bCs/>
          <w:sz w:val="24"/>
          <w:szCs w:val="24"/>
        </w:rPr>
      </w:pPr>
      <w:r w:rsidRPr="0009291D">
        <w:rPr>
          <w:rFonts w:ascii="Arial" w:hAnsi="Arial" w:cs="Arial"/>
          <w:b/>
          <w:bCs/>
          <w:sz w:val="24"/>
          <w:szCs w:val="24"/>
        </w:rPr>
        <w:t>Agradecimiento</w:t>
      </w:r>
    </w:p>
    <w:p w14:paraId="1590038A" w14:textId="664A9407" w:rsidR="004E7E4C" w:rsidRDefault="004E7E4C" w:rsidP="009270B2">
      <w:pPr>
        <w:widowControl w:val="0"/>
        <w:autoSpaceDE w:val="0"/>
        <w:autoSpaceDN w:val="0"/>
        <w:adjustRightInd w:val="0"/>
        <w:spacing w:after="200" w:line="240" w:lineRule="auto"/>
        <w:jc w:val="both"/>
        <w:rPr>
          <w:rFonts w:ascii="Arial" w:hAnsi="Arial" w:cs="Arial"/>
          <w:sz w:val="24"/>
          <w:szCs w:val="24"/>
        </w:rPr>
      </w:pPr>
      <w:r w:rsidRPr="0009291D">
        <w:rPr>
          <w:rFonts w:ascii="Arial" w:hAnsi="Arial" w:cs="Arial"/>
          <w:sz w:val="24"/>
          <w:szCs w:val="24"/>
        </w:rPr>
        <w:t xml:space="preserve">Se le agradece al </w:t>
      </w:r>
      <w:proofErr w:type="spellStart"/>
      <w:r w:rsidRPr="0009291D">
        <w:rPr>
          <w:rFonts w:ascii="Arial" w:hAnsi="Arial" w:cs="Arial"/>
          <w:sz w:val="24"/>
          <w:szCs w:val="24"/>
        </w:rPr>
        <w:t>Msc</w:t>
      </w:r>
      <w:proofErr w:type="spellEnd"/>
      <w:r w:rsidRPr="0009291D">
        <w:rPr>
          <w:rFonts w:ascii="Arial" w:hAnsi="Arial" w:cs="Arial"/>
          <w:sz w:val="24"/>
          <w:szCs w:val="24"/>
        </w:rPr>
        <w:t>. Juan Bautista Chavarría Chaves por su apoyo en el análisis de los resultados.</w:t>
      </w:r>
    </w:p>
    <w:p w14:paraId="561DB279" w14:textId="77777777" w:rsidR="009D4E8B" w:rsidRPr="0009291D" w:rsidRDefault="009D4E8B" w:rsidP="009270B2">
      <w:pPr>
        <w:widowControl w:val="0"/>
        <w:autoSpaceDE w:val="0"/>
        <w:autoSpaceDN w:val="0"/>
        <w:adjustRightInd w:val="0"/>
        <w:spacing w:after="200" w:line="240" w:lineRule="auto"/>
        <w:jc w:val="both"/>
        <w:rPr>
          <w:rFonts w:ascii="Arial" w:hAnsi="Arial" w:cs="Arial"/>
          <w:sz w:val="24"/>
          <w:szCs w:val="24"/>
        </w:rPr>
      </w:pPr>
    </w:p>
    <w:p w14:paraId="6D7B1DF1" w14:textId="783F356A" w:rsidR="00685767" w:rsidRPr="0009291D" w:rsidRDefault="00685767" w:rsidP="009270B2">
      <w:pPr>
        <w:widowControl w:val="0"/>
        <w:autoSpaceDE w:val="0"/>
        <w:autoSpaceDN w:val="0"/>
        <w:adjustRightInd w:val="0"/>
        <w:spacing w:after="200" w:line="240" w:lineRule="auto"/>
        <w:jc w:val="both"/>
        <w:rPr>
          <w:rFonts w:ascii="Arial" w:hAnsi="Arial" w:cs="Arial"/>
          <w:b/>
          <w:bCs/>
          <w:sz w:val="24"/>
          <w:szCs w:val="24"/>
        </w:rPr>
      </w:pPr>
      <w:r w:rsidRPr="0009291D">
        <w:rPr>
          <w:rFonts w:ascii="Arial" w:hAnsi="Arial" w:cs="Arial"/>
          <w:b/>
          <w:bCs/>
          <w:sz w:val="24"/>
          <w:szCs w:val="24"/>
        </w:rPr>
        <w:t>Fuentes de financiamiento</w:t>
      </w:r>
    </w:p>
    <w:p w14:paraId="05FCE173" w14:textId="4C54B54E" w:rsidR="00685767" w:rsidRDefault="00685767" w:rsidP="009270B2">
      <w:pPr>
        <w:widowControl w:val="0"/>
        <w:autoSpaceDE w:val="0"/>
        <w:autoSpaceDN w:val="0"/>
        <w:adjustRightInd w:val="0"/>
        <w:spacing w:after="200" w:line="240" w:lineRule="auto"/>
        <w:jc w:val="both"/>
        <w:rPr>
          <w:rFonts w:ascii="Arial" w:hAnsi="Arial" w:cs="Arial"/>
          <w:sz w:val="24"/>
          <w:szCs w:val="24"/>
        </w:rPr>
      </w:pPr>
      <w:r w:rsidRPr="0009291D">
        <w:rPr>
          <w:rFonts w:ascii="Arial" w:hAnsi="Arial" w:cs="Arial"/>
          <w:sz w:val="24"/>
          <w:szCs w:val="24"/>
        </w:rPr>
        <w:t>La presente investigación no ha recibido ayudas específicas provenientes de agencias del sector público, sector comercial o entidades sin ánimo de lucro.</w:t>
      </w:r>
    </w:p>
    <w:p w14:paraId="68BC5A02" w14:textId="77777777" w:rsidR="009D4E8B" w:rsidRPr="0009291D" w:rsidRDefault="009D4E8B" w:rsidP="009270B2">
      <w:pPr>
        <w:widowControl w:val="0"/>
        <w:autoSpaceDE w:val="0"/>
        <w:autoSpaceDN w:val="0"/>
        <w:adjustRightInd w:val="0"/>
        <w:spacing w:after="200" w:line="240" w:lineRule="auto"/>
        <w:jc w:val="both"/>
        <w:rPr>
          <w:rFonts w:ascii="Arial" w:hAnsi="Arial" w:cs="Arial"/>
          <w:sz w:val="24"/>
          <w:szCs w:val="24"/>
        </w:rPr>
      </w:pPr>
    </w:p>
    <w:p w14:paraId="16960329" w14:textId="5918B26A" w:rsidR="0093257F" w:rsidRPr="00B96D76" w:rsidRDefault="0093257F" w:rsidP="00B96D76">
      <w:pPr>
        <w:widowControl w:val="0"/>
        <w:autoSpaceDE w:val="0"/>
        <w:autoSpaceDN w:val="0"/>
        <w:adjustRightInd w:val="0"/>
        <w:spacing w:after="200" w:line="360" w:lineRule="auto"/>
        <w:jc w:val="both"/>
        <w:rPr>
          <w:rFonts w:ascii="Arial" w:hAnsi="Arial" w:cs="Arial"/>
          <w:b/>
          <w:bCs/>
          <w:sz w:val="24"/>
          <w:szCs w:val="24"/>
          <w:u w:val="single"/>
        </w:rPr>
      </w:pPr>
      <w:r w:rsidRPr="00B96D76">
        <w:rPr>
          <w:rFonts w:ascii="Arial" w:hAnsi="Arial" w:cs="Arial"/>
          <w:b/>
          <w:bCs/>
          <w:sz w:val="24"/>
          <w:szCs w:val="24"/>
          <w:u w:val="single"/>
        </w:rPr>
        <w:t xml:space="preserve">Referencias bibliográficas </w:t>
      </w:r>
    </w:p>
    <w:p w14:paraId="2CEA6851" w14:textId="5B07C687" w:rsidR="00E76D27" w:rsidRPr="00B96D76" w:rsidRDefault="005C27E4" w:rsidP="00B96D76">
      <w:pPr>
        <w:pStyle w:val="Prrafodelista"/>
        <w:numPr>
          <w:ilvl w:val="0"/>
          <w:numId w:val="6"/>
        </w:numPr>
        <w:spacing w:after="0" w:line="360" w:lineRule="auto"/>
        <w:jc w:val="both"/>
        <w:rPr>
          <w:rFonts w:ascii="Arial" w:hAnsi="Arial" w:cs="Arial"/>
          <w:sz w:val="24"/>
          <w:szCs w:val="24"/>
          <w:lang w:val="en-US"/>
        </w:rPr>
      </w:pPr>
      <w:r w:rsidRPr="00B96D76">
        <w:rPr>
          <w:rFonts w:ascii="Arial" w:hAnsi="Arial" w:cs="Arial"/>
          <w:sz w:val="24"/>
          <w:szCs w:val="24"/>
          <w:lang w:val="en-US"/>
        </w:rPr>
        <w:t xml:space="preserve">Ergun S, </w:t>
      </w:r>
      <w:proofErr w:type="spellStart"/>
      <w:r w:rsidRPr="00B96D76">
        <w:rPr>
          <w:rFonts w:ascii="Arial" w:hAnsi="Arial" w:cs="Arial"/>
          <w:sz w:val="24"/>
          <w:szCs w:val="24"/>
          <w:lang w:val="en-US"/>
        </w:rPr>
        <w:t>Koray</w:t>
      </w:r>
      <w:proofErr w:type="spellEnd"/>
      <w:r w:rsidRPr="00B96D76">
        <w:rPr>
          <w:rFonts w:ascii="Arial" w:hAnsi="Arial" w:cs="Arial"/>
          <w:sz w:val="24"/>
          <w:szCs w:val="24"/>
          <w:lang w:val="en-US"/>
        </w:rPr>
        <w:t xml:space="preserve"> M, </w:t>
      </w:r>
      <w:proofErr w:type="spellStart"/>
      <w:r w:rsidRPr="00B96D76">
        <w:rPr>
          <w:rFonts w:ascii="Arial" w:hAnsi="Arial" w:cs="Arial"/>
          <w:sz w:val="24"/>
          <w:szCs w:val="24"/>
          <w:lang w:val="en-US"/>
        </w:rPr>
        <w:t>Kürklü</w:t>
      </w:r>
      <w:proofErr w:type="spellEnd"/>
      <w:r w:rsidRPr="00B96D76">
        <w:rPr>
          <w:rFonts w:ascii="Arial" w:hAnsi="Arial" w:cs="Arial"/>
          <w:sz w:val="24"/>
          <w:szCs w:val="24"/>
          <w:lang w:val="en-US"/>
        </w:rPr>
        <w:t xml:space="preserve"> E, </w:t>
      </w:r>
      <w:proofErr w:type="spellStart"/>
      <w:r w:rsidRPr="00B96D76">
        <w:rPr>
          <w:rFonts w:ascii="Arial" w:hAnsi="Arial" w:cs="Arial"/>
          <w:sz w:val="24"/>
          <w:szCs w:val="24"/>
          <w:lang w:val="en-US"/>
        </w:rPr>
        <w:t>Tanyeri</w:t>
      </w:r>
      <w:proofErr w:type="spellEnd"/>
      <w:r w:rsidRPr="00B96D76">
        <w:rPr>
          <w:rFonts w:ascii="Arial" w:hAnsi="Arial" w:cs="Arial"/>
          <w:sz w:val="24"/>
          <w:szCs w:val="24"/>
          <w:lang w:val="en-US"/>
        </w:rPr>
        <w:t xml:space="preserve"> G Ak.  </w:t>
      </w:r>
      <w:proofErr w:type="spellStart"/>
      <w:r w:rsidRPr="00B96D76">
        <w:rPr>
          <w:rFonts w:ascii="Arial" w:hAnsi="Arial" w:cs="Arial"/>
          <w:sz w:val="24"/>
          <w:szCs w:val="24"/>
          <w:lang w:val="en-US"/>
        </w:rPr>
        <w:t>Dentists´knowledge</w:t>
      </w:r>
      <w:proofErr w:type="spellEnd"/>
      <w:r w:rsidRPr="00B96D76">
        <w:rPr>
          <w:rFonts w:ascii="Arial" w:hAnsi="Arial" w:cs="Arial"/>
          <w:sz w:val="24"/>
          <w:szCs w:val="24"/>
          <w:lang w:val="en-US"/>
        </w:rPr>
        <w:t xml:space="preserve"> and opinions about oral mucosal lesions.  Int J Oral </w:t>
      </w:r>
      <w:proofErr w:type="spellStart"/>
      <w:r w:rsidRPr="00B96D76">
        <w:rPr>
          <w:rFonts w:ascii="Arial" w:hAnsi="Arial" w:cs="Arial"/>
          <w:sz w:val="24"/>
          <w:szCs w:val="24"/>
          <w:lang w:val="en-US"/>
        </w:rPr>
        <w:t>Maxillofac</w:t>
      </w:r>
      <w:proofErr w:type="spellEnd"/>
      <w:r w:rsidRPr="00B96D76">
        <w:rPr>
          <w:rFonts w:ascii="Arial" w:hAnsi="Arial" w:cs="Arial"/>
          <w:sz w:val="24"/>
          <w:szCs w:val="24"/>
          <w:lang w:val="en-US"/>
        </w:rPr>
        <w:t xml:space="preserve"> Surg.  2009; 38: 1283-8.</w:t>
      </w:r>
      <w:r w:rsidR="00E76D27" w:rsidRPr="00B96D76">
        <w:rPr>
          <w:rFonts w:ascii="Arial" w:hAnsi="Arial" w:cs="Arial"/>
          <w:sz w:val="24"/>
          <w:szCs w:val="24"/>
          <w:lang w:val="en-US"/>
        </w:rPr>
        <w:t xml:space="preserve"> </w:t>
      </w:r>
      <w:hyperlink r:id="rId6" w:history="1">
        <w:r w:rsidR="00E76D27" w:rsidRPr="00B96D76">
          <w:rPr>
            <w:rStyle w:val="Hipervnculo"/>
            <w:rFonts w:ascii="Arial" w:hAnsi="Arial" w:cs="Arial"/>
            <w:sz w:val="24"/>
            <w:szCs w:val="24"/>
            <w:lang w:val="en-US"/>
          </w:rPr>
          <w:t>https://doi.org/10.1016/j.ijom.2009.07.004</w:t>
        </w:r>
      </w:hyperlink>
    </w:p>
    <w:p w14:paraId="2A767BB7" w14:textId="6CFC2D33"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s-ES"/>
        </w:rPr>
        <w:lastRenderedPageBreak/>
        <w:t xml:space="preserve">Vale </w:t>
      </w:r>
      <w:proofErr w:type="gramStart"/>
      <w:r w:rsidRPr="00B96D76">
        <w:rPr>
          <w:rFonts w:ascii="Arial" w:hAnsi="Arial" w:cs="Arial"/>
          <w:sz w:val="24"/>
          <w:szCs w:val="24"/>
          <w:lang w:val="es-ES"/>
        </w:rPr>
        <w:t>EB,  Ramos</w:t>
      </w:r>
      <w:proofErr w:type="gramEnd"/>
      <w:r w:rsidRPr="00B96D76">
        <w:rPr>
          <w:rFonts w:ascii="Arial" w:hAnsi="Arial" w:cs="Arial"/>
          <w:sz w:val="24"/>
          <w:szCs w:val="24"/>
          <w:lang w:val="es-ES"/>
        </w:rPr>
        <w:t>-</w:t>
      </w:r>
      <w:proofErr w:type="spellStart"/>
      <w:r w:rsidRPr="00B96D76">
        <w:rPr>
          <w:rFonts w:ascii="Arial" w:hAnsi="Arial" w:cs="Arial"/>
          <w:sz w:val="24"/>
          <w:szCs w:val="24"/>
          <w:lang w:val="es-ES"/>
        </w:rPr>
        <w:t>Perez</w:t>
      </w:r>
      <w:proofErr w:type="spellEnd"/>
      <w:r w:rsidRPr="00B96D76">
        <w:rPr>
          <w:rFonts w:ascii="Arial" w:hAnsi="Arial" w:cs="Arial"/>
          <w:sz w:val="24"/>
          <w:szCs w:val="24"/>
          <w:lang w:val="es-ES"/>
        </w:rPr>
        <w:t xml:space="preserve"> FM, </w:t>
      </w:r>
      <w:proofErr w:type="spellStart"/>
      <w:r w:rsidRPr="00B96D76">
        <w:rPr>
          <w:rFonts w:ascii="Arial" w:hAnsi="Arial" w:cs="Arial"/>
          <w:sz w:val="24"/>
          <w:szCs w:val="24"/>
          <w:lang w:val="es-ES"/>
        </w:rPr>
        <w:t>Rodrigues</w:t>
      </w:r>
      <w:proofErr w:type="spellEnd"/>
      <w:r w:rsidRPr="00B96D76">
        <w:rPr>
          <w:rFonts w:ascii="Arial" w:hAnsi="Arial" w:cs="Arial"/>
          <w:sz w:val="24"/>
          <w:szCs w:val="24"/>
          <w:lang w:val="es-ES"/>
        </w:rPr>
        <w:t xml:space="preserve"> GL, Carvalho EJ, Castro JF, </w:t>
      </w:r>
      <w:proofErr w:type="spellStart"/>
      <w:r w:rsidRPr="00B96D76">
        <w:rPr>
          <w:rFonts w:ascii="Arial" w:hAnsi="Arial" w:cs="Arial"/>
          <w:sz w:val="24"/>
          <w:szCs w:val="24"/>
          <w:lang w:val="es-ES"/>
        </w:rPr>
        <w:t>Perez</w:t>
      </w:r>
      <w:proofErr w:type="spellEnd"/>
      <w:r w:rsidRPr="00B96D76">
        <w:rPr>
          <w:rFonts w:ascii="Arial" w:hAnsi="Arial" w:cs="Arial"/>
          <w:sz w:val="24"/>
          <w:szCs w:val="24"/>
          <w:lang w:val="es-ES"/>
        </w:rPr>
        <w:t xml:space="preserve"> DE.  </w:t>
      </w:r>
      <w:r w:rsidRPr="00B96D76">
        <w:rPr>
          <w:rFonts w:ascii="Arial" w:hAnsi="Arial" w:cs="Arial"/>
          <w:sz w:val="24"/>
          <w:szCs w:val="24"/>
          <w:lang w:val="en-US"/>
        </w:rPr>
        <w:t xml:space="preserve">A review of oral biopsies in children and adolescents: a clinicopathological study of a case series.  </w:t>
      </w:r>
      <w:r w:rsidRPr="00B96D76">
        <w:rPr>
          <w:rFonts w:ascii="Arial" w:hAnsi="Arial" w:cs="Arial"/>
          <w:sz w:val="24"/>
          <w:szCs w:val="24"/>
        </w:rPr>
        <w:t xml:space="preserve">J Clin </w:t>
      </w:r>
      <w:proofErr w:type="spellStart"/>
      <w:r w:rsidRPr="00B96D76">
        <w:rPr>
          <w:rFonts w:ascii="Arial" w:hAnsi="Arial" w:cs="Arial"/>
          <w:sz w:val="24"/>
          <w:szCs w:val="24"/>
        </w:rPr>
        <w:t>Exp</w:t>
      </w:r>
      <w:proofErr w:type="spellEnd"/>
      <w:r w:rsidRPr="00B96D76">
        <w:rPr>
          <w:rFonts w:ascii="Arial" w:hAnsi="Arial" w:cs="Arial"/>
          <w:sz w:val="24"/>
          <w:szCs w:val="24"/>
        </w:rPr>
        <w:t xml:space="preserve"> </w:t>
      </w:r>
      <w:proofErr w:type="spellStart"/>
      <w:r w:rsidRPr="00B96D76">
        <w:rPr>
          <w:rFonts w:ascii="Arial" w:hAnsi="Arial" w:cs="Arial"/>
          <w:sz w:val="24"/>
          <w:szCs w:val="24"/>
        </w:rPr>
        <w:t>Dent</w:t>
      </w:r>
      <w:proofErr w:type="spellEnd"/>
      <w:r w:rsidRPr="00B96D76">
        <w:rPr>
          <w:rFonts w:ascii="Arial" w:hAnsi="Arial" w:cs="Arial"/>
          <w:sz w:val="24"/>
          <w:szCs w:val="24"/>
        </w:rPr>
        <w:t>.  2013; 5(3</w:t>
      </w:r>
      <w:proofErr w:type="gramStart"/>
      <w:r w:rsidRPr="00B96D76">
        <w:rPr>
          <w:rFonts w:ascii="Arial" w:hAnsi="Arial" w:cs="Arial"/>
          <w:sz w:val="24"/>
          <w:szCs w:val="24"/>
        </w:rPr>
        <w:t>):e</w:t>
      </w:r>
      <w:proofErr w:type="gramEnd"/>
      <w:r w:rsidRPr="00B96D76">
        <w:rPr>
          <w:rFonts w:ascii="Arial" w:hAnsi="Arial" w:cs="Arial"/>
          <w:sz w:val="24"/>
          <w:szCs w:val="24"/>
        </w:rPr>
        <w:t>144-9</w:t>
      </w:r>
      <w:r w:rsidR="00E76D27" w:rsidRPr="00B96D76">
        <w:rPr>
          <w:rFonts w:ascii="Arial" w:hAnsi="Arial" w:cs="Arial"/>
          <w:sz w:val="24"/>
          <w:szCs w:val="24"/>
        </w:rPr>
        <w:t>. https://doi.org/10.4317/jced.51122</w:t>
      </w:r>
    </w:p>
    <w:p w14:paraId="5CC4F214" w14:textId="2AB5EF5F" w:rsidR="005C27E4" w:rsidRPr="00B96D76" w:rsidRDefault="005C27E4" w:rsidP="00B96D76">
      <w:pPr>
        <w:pStyle w:val="Prrafodelista"/>
        <w:numPr>
          <w:ilvl w:val="0"/>
          <w:numId w:val="6"/>
        </w:numPr>
        <w:spacing w:after="0" w:line="360" w:lineRule="auto"/>
        <w:jc w:val="both"/>
        <w:rPr>
          <w:rFonts w:ascii="Arial" w:hAnsi="Arial" w:cs="Arial"/>
          <w:sz w:val="24"/>
          <w:szCs w:val="24"/>
          <w:lang w:val="en-US"/>
        </w:rPr>
      </w:pPr>
      <w:proofErr w:type="spellStart"/>
      <w:r w:rsidRPr="00B96D76">
        <w:rPr>
          <w:rFonts w:ascii="Arial" w:hAnsi="Arial" w:cs="Arial"/>
          <w:sz w:val="24"/>
          <w:szCs w:val="24"/>
          <w:lang w:val="en-US"/>
        </w:rPr>
        <w:t>Shivhare</w:t>
      </w:r>
      <w:proofErr w:type="spellEnd"/>
      <w:r w:rsidRPr="00B96D76">
        <w:rPr>
          <w:rFonts w:ascii="Arial" w:hAnsi="Arial" w:cs="Arial"/>
          <w:sz w:val="24"/>
          <w:szCs w:val="24"/>
          <w:lang w:val="en-US"/>
        </w:rPr>
        <w:t xml:space="preserve"> P, Gupta A, Yadav M, </w:t>
      </w:r>
      <w:proofErr w:type="spellStart"/>
      <w:r w:rsidRPr="00B96D76">
        <w:rPr>
          <w:rFonts w:ascii="Arial" w:hAnsi="Arial" w:cs="Arial"/>
          <w:sz w:val="24"/>
          <w:szCs w:val="24"/>
          <w:lang w:val="en-US"/>
        </w:rPr>
        <w:t>Konidena</w:t>
      </w:r>
      <w:proofErr w:type="spellEnd"/>
      <w:r w:rsidRPr="00B96D76">
        <w:rPr>
          <w:rFonts w:ascii="Arial" w:hAnsi="Arial" w:cs="Arial"/>
          <w:sz w:val="24"/>
          <w:szCs w:val="24"/>
          <w:lang w:val="en-US"/>
        </w:rPr>
        <w:t xml:space="preserve"> A, </w:t>
      </w:r>
      <w:proofErr w:type="spellStart"/>
      <w:r w:rsidRPr="00B96D76">
        <w:rPr>
          <w:rFonts w:ascii="Arial" w:hAnsi="Arial" w:cs="Arial"/>
          <w:sz w:val="24"/>
          <w:szCs w:val="24"/>
          <w:lang w:val="en-US"/>
        </w:rPr>
        <w:t>Shankarnarayan</w:t>
      </w:r>
      <w:proofErr w:type="spellEnd"/>
      <w:r w:rsidRPr="00B96D76">
        <w:rPr>
          <w:rFonts w:ascii="Arial" w:hAnsi="Arial" w:cs="Arial"/>
          <w:sz w:val="24"/>
          <w:szCs w:val="24"/>
          <w:lang w:val="en-US"/>
        </w:rPr>
        <w:t xml:space="preserve"> L.  Evaluation of different diagnostic criteria of diseases manifesting the oral cavity – a review. Part -1.  J Oral Biol </w:t>
      </w:r>
      <w:proofErr w:type="spellStart"/>
      <w:r w:rsidRPr="00B96D76">
        <w:rPr>
          <w:rFonts w:ascii="Arial" w:hAnsi="Arial" w:cs="Arial"/>
          <w:sz w:val="24"/>
          <w:szCs w:val="24"/>
          <w:lang w:val="en-US"/>
        </w:rPr>
        <w:t>Craniofac</w:t>
      </w:r>
      <w:proofErr w:type="spellEnd"/>
      <w:r w:rsidRPr="00B96D76">
        <w:rPr>
          <w:rFonts w:ascii="Arial" w:hAnsi="Arial" w:cs="Arial"/>
          <w:sz w:val="24"/>
          <w:szCs w:val="24"/>
          <w:lang w:val="en-US"/>
        </w:rPr>
        <w:t xml:space="preserve"> Res.  2016; 6(2): 135-41</w:t>
      </w:r>
      <w:r w:rsidR="00E76D27" w:rsidRPr="00B96D76">
        <w:rPr>
          <w:rFonts w:ascii="Arial" w:hAnsi="Arial" w:cs="Arial"/>
          <w:sz w:val="24"/>
          <w:szCs w:val="24"/>
          <w:lang w:val="en-US"/>
        </w:rPr>
        <w:t xml:space="preserve">.  </w:t>
      </w:r>
      <w:hyperlink r:id="rId7" w:history="1">
        <w:r w:rsidR="00E76D27" w:rsidRPr="00B96D76">
          <w:rPr>
            <w:rStyle w:val="Hipervnculo"/>
            <w:rFonts w:ascii="Arial" w:hAnsi="Arial" w:cs="Arial"/>
            <w:sz w:val="24"/>
            <w:szCs w:val="24"/>
            <w:lang w:val="en-US"/>
          </w:rPr>
          <w:t>https://doi.org/10.1016/j.jobcr.2015.12.012</w:t>
        </w:r>
      </w:hyperlink>
    </w:p>
    <w:p w14:paraId="46197FFF" w14:textId="77777777"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s-ES"/>
        </w:rPr>
        <w:t xml:space="preserve">Mota-Ramírez A, Silvestre FJ, </w:t>
      </w:r>
      <w:proofErr w:type="spellStart"/>
      <w:r w:rsidRPr="00B96D76">
        <w:rPr>
          <w:rFonts w:ascii="Arial" w:hAnsi="Arial" w:cs="Arial"/>
          <w:sz w:val="24"/>
          <w:szCs w:val="24"/>
          <w:lang w:val="es-ES"/>
        </w:rPr>
        <w:t>Simò</w:t>
      </w:r>
      <w:proofErr w:type="spellEnd"/>
      <w:r w:rsidRPr="00B96D76">
        <w:rPr>
          <w:rFonts w:ascii="Arial" w:hAnsi="Arial" w:cs="Arial"/>
          <w:sz w:val="24"/>
          <w:szCs w:val="24"/>
          <w:lang w:val="es-ES"/>
        </w:rPr>
        <w:t xml:space="preserve"> JM.  </w:t>
      </w:r>
      <w:r w:rsidRPr="00B96D76">
        <w:rPr>
          <w:rFonts w:ascii="Arial" w:hAnsi="Arial" w:cs="Arial"/>
          <w:sz w:val="24"/>
          <w:szCs w:val="24"/>
          <w:lang w:val="en-US"/>
        </w:rPr>
        <w:t xml:space="preserve">Oral biopsy in dental practice.  </w:t>
      </w:r>
      <w:proofErr w:type="spellStart"/>
      <w:r w:rsidRPr="00B96D76">
        <w:rPr>
          <w:rFonts w:ascii="Arial" w:hAnsi="Arial" w:cs="Arial"/>
          <w:sz w:val="24"/>
          <w:szCs w:val="24"/>
        </w:rPr>
        <w:t>Med</w:t>
      </w:r>
      <w:proofErr w:type="spellEnd"/>
      <w:r w:rsidRPr="00B96D76">
        <w:rPr>
          <w:rFonts w:ascii="Arial" w:hAnsi="Arial" w:cs="Arial"/>
          <w:sz w:val="24"/>
          <w:szCs w:val="24"/>
        </w:rPr>
        <w:t xml:space="preserve"> Oral Patol Oral </w:t>
      </w:r>
      <w:proofErr w:type="spellStart"/>
      <w:r w:rsidRPr="00B96D76">
        <w:rPr>
          <w:rFonts w:ascii="Arial" w:hAnsi="Arial" w:cs="Arial"/>
          <w:sz w:val="24"/>
          <w:szCs w:val="24"/>
        </w:rPr>
        <w:t>Cir</w:t>
      </w:r>
      <w:proofErr w:type="spellEnd"/>
      <w:r w:rsidRPr="00B96D76">
        <w:rPr>
          <w:rFonts w:ascii="Arial" w:hAnsi="Arial" w:cs="Arial"/>
          <w:sz w:val="24"/>
          <w:szCs w:val="24"/>
        </w:rPr>
        <w:t xml:space="preserve"> Bucal.  2007; 12: E504-10</w:t>
      </w:r>
    </w:p>
    <w:p w14:paraId="1BDBB6F8" w14:textId="77777777"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n-US"/>
        </w:rPr>
        <w:t xml:space="preserve">Mendez M, </w:t>
      </w:r>
      <w:proofErr w:type="spellStart"/>
      <w:r w:rsidRPr="00B96D76">
        <w:rPr>
          <w:rFonts w:ascii="Arial" w:hAnsi="Arial" w:cs="Arial"/>
          <w:sz w:val="24"/>
          <w:szCs w:val="24"/>
          <w:lang w:val="en-US"/>
        </w:rPr>
        <w:t>Carrard</w:t>
      </w:r>
      <w:proofErr w:type="spellEnd"/>
      <w:r w:rsidRPr="00B96D76">
        <w:rPr>
          <w:rFonts w:ascii="Arial" w:hAnsi="Arial" w:cs="Arial"/>
          <w:sz w:val="24"/>
          <w:szCs w:val="24"/>
          <w:lang w:val="en-US"/>
        </w:rPr>
        <w:t xml:space="preserve"> VC, Haas AN, </w:t>
      </w:r>
      <w:proofErr w:type="spellStart"/>
      <w:r w:rsidRPr="00B96D76">
        <w:rPr>
          <w:rFonts w:ascii="Arial" w:hAnsi="Arial" w:cs="Arial"/>
          <w:sz w:val="24"/>
          <w:szCs w:val="24"/>
          <w:lang w:val="en-US"/>
        </w:rPr>
        <w:t>Lauxen</w:t>
      </w:r>
      <w:proofErr w:type="spellEnd"/>
      <w:r w:rsidRPr="00B96D76">
        <w:rPr>
          <w:rFonts w:ascii="Arial" w:hAnsi="Arial" w:cs="Arial"/>
          <w:sz w:val="24"/>
          <w:szCs w:val="24"/>
          <w:lang w:val="en-US"/>
        </w:rPr>
        <w:t xml:space="preserve"> Ida S, </w:t>
      </w:r>
      <w:proofErr w:type="spellStart"/>
      <w:r w:rsidRPr="00B96D76">
        <w:rPr>
          <w:rFonts w:ascii="Arial" w:hAnsi="Arial" w:cs="Arial"/>
          <w:sz w:val="24"/>
          <w:szCs w:val="24"/>
          <w:lang w:val="en-US"/>
        </w:rPr>
        <w:t>Barbachan</w:t>
      </w:r>
      <w:proofErr w:type="spellEnd"/>
      <w:r w:rsidRPr="00B96D76">
        <w:rPr>
          <w:rFonts w:ascii="Arial" w:hAnsi="Arial" w:cs="Arial"/>
          <w:sz w:val="24"/>
          <w:szCs w:val="24"/>
          <w:lang w:val="en-US"/>
        </w:rPr>
        <w:t xml:space="preserve"> JJ, </w:t>
      </w:r>
      <w:proofErr w:type="spellStart"/>
      <w:r w:rsidRPr="00B96D76">
        <w:rPr>
          <w:rFonts w:ascii="Arial" w:hAnsi="Arial" w:cs="Arial"/>
          <w:sz w:val="24"/>
          <w:szCs w:val="24"/>
          <w:lang w:val="en-US"/>
        </w:rPr>
        <w:t>Rados</w:t>
      </w:r>
      <w:proofErr w:type="spellEnd"/>
      <w:r w:rsidRPr="00B96D76">
        <w:rPr>
          <w:rFonts w:ascii="Arial" w:hAnsi="Arial" w:cs="Arial"/>
          <w:sz w:val="24"/>
          <w:szCs w:val="24"/>
          <w:lang w:val="en-US"/>
        </w:rPr>
        <w:t xml:space="preserve"> PV, </w:t>
      </w:r>
      <w:proofErr w:type="spellStart"/>
      <w:r w:rsidRPr="00B96D76">
        <w:rPr>
          <w:rFonts w:ascii="Arial" w:hAnsi="Arial" w:cs="Arial"/>
          <w:sz w:val="24"/>
          <w:szCs w:val="24"/>
          <w:lang w:val="en-US"/>
        </w:rPr>
        <w:t>Sant´Ana</w:t>
      </w:r>
      <w:proofErr w:type="spellEnd"/>
      <w:r w:rsidRPr="00B96D76">
        <w:rPr>
          <w:rFonts w:ascii="Arial" w:hAnsi="Arial" w:cs="Arial"/>
          <w:sz w:val="24"/>
          <w:szCs w:val="24"/>
          <w:lang w:val="en-US"/>
        </w:rPr>
        <w:t xml:space="preserve"> Filho M.  A 10-year study of specimens submitted to oral pathology laboratory analysis: lesion </w:t>
      </w:r>
      <w:proofErr w:type="spellStart"/>
      <w:r w:rsidRPr="00B96D76">
        <w:rPr>
          <w:rFonts w:ascii="Arial" w:hAnsi="Arial" w:cs="Arial"/>
          <w:sz w:val="24"/>
          <w:szCs w:val="24"/>
          <w:lang w:val="en-US"/>
        </w:rPr>
        <w:t>occcurrence</w:t>
      </w:r>
      <w:proofErr w:type="spellEnd"/>
      <w:r w:rsidRPr="00B96D76">
        <w:rPr>
          <w:rFonts w:ascii="Arial" w:hAnsi="Arial" w:cs="Arial"/>
          <w:sz w:val="24"/>
          <w:szCs w:val="24"/>
          <w:lang w:val="en-US"/>
        </w:rPr>
        <w:t xml:space="preserve"> and demographic features.  </w:t>
      </w:r>
      <w:proofErr w:type="spellStart"/>
      <w:r w:rsidRPr="00B96D76">
        <w:rPr>
          <w:rFonts w:ascii="Arial" w:hAnsi="Arial" w:cs="Arial"/>
          <w:sz w:val="24"/>
          <w:szCs w:val="24"/>
        </w:rPr>
        <w:t>Braz</w:t>
      </w:r>
      <w:proofErr w:type="spellEnd"/>
      <w:r w:rsidRPr="00B96D76">
        <w:rPr>
          <w:rFonts w:ascii="Arial" w:hAnsi="Arial" w:cs="Arial"/>
          <w:sz w:val="24"/>
          <w:szCs w:val="24"/>
        </w:rPr>
        <w:t xml:space="preserve"> Oral Res.  2012; 26(3): 235-41</w:t>
      </w:r>
    </w:p>
    <w:p w14:paraId="6190DAF5" w14:textId="441BF252" w:rsidR="005C27E4" w:rsidRPr="00B96D76" w:rsidRDefault="005C27E4" w:rsidP="00B96D76">
      <w:pPr>
        <w:pStyle w:val="Prrafodelista"/>
        <w:numPr>
          <w:ilvl w:val="0"/>
          <w:numId w:val="6"/>
        </w:numPr>
        <w:spacing w:after="0" w:line="360" w:lineRule="auto"/>
        <w:jc w:val="both"/>
        <w:rPr>
          <w:rFonts w:ascii="Arial" w:hAnsi="Arial" w:cs="Arial"/>
          <w:sz w:val="24"/>
          <w:szCs w:val="24"/>
        </w:rPr>
      </w:pPr>
      <w:r w:rsidRPr="00B96D76">
        <w:rPr>
          <w:rFonts w:ascii="Arial" w:hAnsi="Arial" w:cs="Arial"/>
          <w:sz w:val="24"/>
          <w:szCs w:val="24"/>
          <w:lang w:val="en-US"/>
        </w:rPr>
        <w:t xml:space="preserve">Forman MS., Chuang S-K, August M.  The accuracy of clinical diagnosis of oral lesions and patient-specific risk factors that affect diagnosis.  </w:t>
      </w:r>
      <w:r w:rsidRPr="00B96D76">
        <w:rPr>
          <w:rFonts w:ascii="Arial" w:hAnsi="Arial" w:cs="Arial"/>
          <w:sz w:val="24"/>
          <w:szCs w:val="24"/>
        </w:rPr>
        <w:t xml:space="preserve">J Oral </w:t>
      </w:r>
      <w:proofErr w:type="spellStart"/>
      <w:r w:rsidRPr="00B96D76">
        <w:rPr>
          <w:rFonts w:ascii="Arial" w:hAnsi="Arial" w:cs="Arial"/>
          <w:sz w:val="24"/>
          <w:szCs w:val="24"/>
        </w:rPr>
        <w:t>Maxillofac</w:t>
      </w:r>
      <w:proofErr w:type="spellEnd"/>
      <w:r w:rsidRPr="00B96D76">
        <w:rPr>
          <w:rFonts w:ascii="Arial" w:hAnsi="Arial" w:cs="Arial"/>
          <w:sz w:val="24"/>
          <w:szCs w:val="24"/>
        </w:rPr>
        <w:t xml:space="preserve"> </w:t>
      </w:r>
      <w:proofErr w:type="spellStart"/>
      <w:r w:rsidRPr="00B96D76">
        <w:rPr>
          <w:rFonts w:ascii="Arial" w:hAnsi="Arial" w:cs="Arial"/>
          <w:sz w:val="24"/>
          <w:szCs w:val="24"/>
        </w:rPr>
        <w:t>Surg</w:t>
      </w:r>
      <w:proofErr w:type="spellEnd"/>
      <w:r w:rsidRPr="00B96D76">
        <w:rPr>
          <w:rFonts w:ascii="Arial" w:hAnsi="Arial" w:cs="Arial"/>
          <w:sz w:val="24"/>
          <w:szCs w:val="24"/>
        </w:rPr>
        <w:t>.  2015; 73: 1932-7</w:t>
      </w:r>
      <w:r w:rsidR="00E76D27" w:rsidRPr="00B96D76">
        <w:rPr>
          <w:rFonts w:ascii="Arial" w:hAnsi="Arial" w:cs="Arial"/>
          <w:sz w:val="24"/>
          <w:szCs w:val="24"/>
        </w:rPr>
        <w:t>. https://doi.org/10.1016/j.joms.2015.04.026</w:t>
      </w:r>
    </w:p>
    <w:p w14:paraId="5106C159" w14:textId="009C582F" w:rsidR="009A200A" w:rsidRPr="00B96D76" w:rsidRDefault="005C27E4" w:rsidP="00B96D76">
      <w:pPr>
        <w:pStyle w:val="Prrafodelista"/>
        <w:numPr>
          <w:ilvl w:val="0"/>
          <w:numId w:val="6"/>
        </w:numPr>
        <w:autoSpaceDE w:val="0"/>
        <w:autoSpaceDN w:val="0"/>
        <w:adjustRightInd w:val="0"/>
        <w:spacing w:after="0" w:line="360" w:lineRule="auto"/>
        <w:jc w:val="both"/>
        <w:rPr>
          <w:rFonts w:ascii="Arial" w:hAnsi="Arial" w:cs="Arial"/>
          <w:sz w:val="24"/>
          <w:szCs w:val="24"/>
          <w:lang w:val="en-US"/>
        </w:rPr>
      </w:pPr>
      <w:proofErr w:type="spellStart"/>
      <w:r w:rsidRPr="00B96D76">
        <w:rPr>
          <w:rFonts w:ascii="Arial" w:hAnsi="Arial" w:cs="Arial"/>
          <w:sz w:val="24"/>
          <w:szCs w:val="24"/>
        </w:rPr>
        <w:t>Tat</w:t>
      </w:r>
      <w:r w:rsidR="00E76D27" w:rsidRPr="00B96D76">
        <w:rPr>
          <w:rFonts w:ascii="Arial" w:hAnsi="Arial" w:cs="Arial"/>
          <w:sz w:val="24"/>
          <w:szCs w:val="24"/>
        </w:rPr>
        <w:t>l</w:t>
      </w:r>
      <w:r w:rsidRPr="00B96D76">
        <w:rPr>
          <w:rFonts w:ascii="Arial" w:hAnsi="Arial" w:cs="Arial"/>
          <w:sz w:val="24"/>
          <w:szCs w:val="24"/>
        </w:rPr>
        <w:t>i</w:t>
      </w:r>
      <w:proofErr w:type="spellEnd"/>
      <w:r w:rsidRPr="00B96D76">
        <w:rPr>
          <w:rFonts w:ascii="Arial" w:hAnsi="Arial" w:cs="Arial"/>
          <w:sz w:val="24"/>
          <w:szCs w:val="24"/>
        </w:rPr>
        <w:t xml:space="preserve"> U, Erdoğan Ö, </w:t>
      </w:r>
      <w:proofErr w:type="spellStart"/>
      <w:r w:rsidRPr="00B96D76">
        <w:rPr>
          <w:rFonts w:ascii="Arial" w:hAnsi="Arial" w:cs="Arial"/>
          <w:sz w:val="24"/>
          <w:szCs w:val="24"/>
        </w:rPr>
        <w:t>Uğuz</w:t>
      </w:r>
      <w:proofErr w:type="spellEnd"/>
      <w:r w:rsidRPr="00B96D76">
        <w:rPr>
          <w:rFonts w:ascii="Arial" w:hAnsi="Arial" w:cs="Arial"/>
          <w:sz w:val="24"/>
          <w:szCs w:val="24"/>
        </w:rPr>
        <w:t xml:space="preserve"> A, </w:t>
      </w:r>
      <w:proofErr w:type="spellStart"/>
      <w:r w:rsidRPr="00B96D76">
        <w:rPr>
          <w:rFonts w:ascii="Arial" w:hAnsi="Arial" w:cs="Arial"/>
          <w:sz w:val="24"/>
          <w:szCs w:val="24"/>
        </w:rPr>
        <w:t>Üstün</w:t>
      </w:r>
      <w:proofErr w:type="spellEnd"/>
      <w:r w:rsidRPr="00B96D76">
        <w:rPr>
          <w:rFonts w:ascii="Arial" w:hAnsi="Arial" w:cs="Arial"/>
          <w:sz w:val="24"/>
          <w:szCs w:val="24"/>
        </w:rPr>
        <w:t xml:space="preserve"> Y, </w:t>
      </w:r>
      <w:proofErr w:type="spellStart"/>
      <w:r w:rsidRPr="00B96D76">
        <w:rPr>
          <w:rFonts w:ascii="Arial" w:hAnsi="Arial" w:cs="Arial"/>
          <w:sz w:val="24"/>
          <w:szCs w:val="24"/>
        </w:rPr>
        <w:t>Sertdemir</w:t>
      </w:r>
      <w:proofErr w:type="spellEnd"/>
      <w:r w:rsidRPr="00B96D76">
        <w:rPr>
          <w:rFonts w:ascii="Arial" w:hAnsi="Arial" w:cs="Arial"/>
          <w:sz w:val="24"/>
          <w:szCs w:val="24"/>
        </w:rPr>
        <w:t xml:space="preserve"> Y, </w:t>
      </w:r>
      <w:proofErr w:type="spellStart"/>
      <w:r w:rsidRPr="00B96D76">
        <w:rPr>
          <w:rFonts w:ascii="Arial" w:hAnsi="Arial" w:cs="Arial"/>
          <w:sz w:val="24"/>
          <w:szCs w:val="24"/>
        </w:rPr>
        <w:t>Damlar</w:t>
      </w:r>
      <w:proofErr w:type="spellEnd"/>
      <w:r w:rsidRPr="00B96D76">
        <w:rPr>
          <w:rFonts w:ascii="Arial" w:hAnsi="Arial" w:cs="Arial"/>
          <w:sz w:val="24"/>
          <w:szCs w:val="24"/>
        </w:rPr>
        <w:t xml:space="preserve"> Í.  </w:t>
      </w:r>
      <w:r w:rsidRPr="00B96D76">
        <w:rPr>
          <w:rFonts w:ascii="Arial" w:hAnsi="Arial" w:cs="Arial"/>
          <w:sz w:val="24"/>
          <w:szCs w:val="24"/>
          <w:lang w:val="en-US"/>
        </w:rPr>
        <w:t xml:space="preserve">Diagnostic concordance characteristics of oral cavity lesions.  </w:t>
      </w:r>
      <w:proofErr w:type="spellStart"/>
      <w:r w:rsidRPr="00B96D76">
        <w:rPr>
          <w:rFonts w:ascii="Arial" w:hAnsi="Arial" w:cs="Arial"/>
          <w:sz w:val="24"/>
          <w:szCs w:val="24"/>
        </w:rPr>
        <w:t>Scientific</w:t>
      </w:r>
      <w:proofErr w:type="spellEnd"/>
      <w:r w:rsidRPr="00B96D76">
        <w:rPr>
          <w:rFonts w:ascii="Arial" w:hAnsi="Arial" w:cs="Arial"/>
          <w:sz w:val="24"/>
          <w:szCs w:val="24"/>
        </w:rPr>
        <w:t xml:space="preserve"> </w:t>
      </w:r>
      <w:proofErr w:type="spellStart"/>
      <w:r w:rsidRPr="00B96D76">
        <w:rPr>
          <w:rFonts w:ascii="Arial" w:hAnsi="Arial" w:cs="Arial"/>
          <w:sz w:val="24"/>
          <w:szCs w:val="24"/>
        </w:rPr>
        <w:t>World</w:t>
      </w:r>
      <w:proofErr w:type="spellEnd"/>
      <w:r w:rsidRPr="00B96D76">
        <w:rPr>
          <w:rFonts w:ascii="Arial" w:hAnsi="Arial" w:cs="Arial"/>
          <w:sz w:val="24"/>
          <w:szCs w:val="24"/>
        </w:rPr>
        <w:t xml:space="preserve"> </w:t>
      </w:r>
      <w:proofErr w:type="spellStart"/>
      <w:r w:rsidRPr="00B96D76">
        <w:rPr>
          <w:rFonts w:ascii="Arial" w:hAnsi="Arial" w:cs="Arial"/>
          <w:sz w:val="24"/>
          <w:szCs w:val="24"/>
        </w:rPr>
        <w:t>Journal</w:t>
      </w:r>
      <w:proofErr w:type="spellEnd"/>
      <w:r w:rsidRPr="00B96D76">
        <w:rPr>
          <w:rFonts w:ascii="Arial" w:hAnsi="Arial" w:cs="Arial"/>
          <w:sz w:val="24"/>
          <w:szCs w:val="24"/>
        </w:rPr>
        <w:t xml:space="preserve">. 2013: 785929. </w:t>
      </w:r>
      <w:hyperlink r:id="rId8" w:history="1">
        <w:r w:rsidR="009A200A" w:rsidRPr="00B96D76">
          <w:rPr>
            <w:rStyle w:val="Hipervnculo"/>
            <w:rFonts w:ascii="Arial" w:hAnsi="Arial" w:cs="Arial"/>
            <w:sz w:val="24"/>
            <w:szCs w:val="24"/>
          </w:rPr>
          <w:t>https://doi.org/10.1155/2013/785929</w:t>
        </w:r>
      </w:hyperlink>
    </w:p>
    <w:p w14:paraId="70279F70" w14:textId="0C526C05" w:rsidR="005C27E4" w:rsidRPr="00B96D76" w:rsidRDefault="005C27E4" w:rsidP="00B96D76">
      <w:pPr>
        <w:pStyle w:val="Prrafodelista"/>
        <w:numPr>
          <w:ilvl w:val="0"/>
          <w:numId w:val="6"/>
        </w:numPr>
        <w:autoSpaceDE w:val="0"/>
        <w:autoSpaceDN w:val="0"/>
        <w:adjustRightInd w:val="0"/>
        <w:spacing w:after="0" w:line="360" w:lineRule="auto"/>
        <w:jc w:val="both"/>
        <w:rPr>
          <w:rFonts w:ascii="Arial" w:hAnsi="Arial" w:cs="Arial"/>
          <w:sz w:val="24"/>
          <w:szCs w:val="24"/>
          <w:lang w:val="en-US"/>
        </w:rPr>
      </w:pPr>
      <w:proofErr w:type="spellStart"/>
      <w:r w:rsidRPr="00B96D76">
        <w:rPr>
          <w:rFonts w:ascii="Arial" w:hAnsi="Arial" w:cs="Arial"/>
          <w:sz w:val="24"/>
          <w:szCs w:val="24"/>
          <w:lang w:val="en-US"/>
        </w:rPr>
        <w:t>Benyahya</w:t>
      </w:r>
      <w:proofErr w:type="spellEnd"/>
      <w:r w:rsidRPr="00B96D76">
        <w:rPr>
          <w:rFonts w:ascii="Arial" w:hAnsi="Arial" w:cs="Arial"/>
          <w:sz w:val="24"/>
          <w:szCs w:val="24"/>
          <w:lang w:val="en-US"/>
        </w:rPr>
        <w:t xml:space="preserve"> I, </w:t>
      </w:r>
      <w:proofErr w:type="spellStart"/>
      <w:r w:rsidRPr="00B96D76">
        <w:rPr>
          <w:rFonts w:ascii="Arial" w:hAnsi="Arial" w:cs="Arial"/>
          <w:sz w:val="24"/>
          <w:szCs w:val="24"/>
          <w:lang w:val="en-US"/>
        </w:rPr>
        <w:t>Maaroufi</w:t>
      </w:r>
      <w:proofErr w:type="spellEnd"/>
      <w:r w:rsidRPr="00B96D76">
        <w:rPr>
          <w:rFonts w:ascii="Arial" w:hAnsi="Arial" w:cs="Arial"/>
          <w:sz w:val="24"/>
          <w:szCs w:val="24"/>
          <w:lang w:val="en-US"/>
        </w:rPr>
        <w:t xml:space="preserve"> A, Jabri L, </w:t>
      </w:r>
      <w:proofErr w:type="spellStart"/>
      <w:r w:rsidRPr="00B96D76">
        <w:rPr>
          <w:rFonts w:ascii="Arial" w:hAnsi="Arial" w:cs="Arial"/>
          <w:sz w:val="24"/>
          <w:szCs w:val="24"/>
          <w:lang w:val="en-US"/>
        </w:rPr>
        <w:t>Haddou</w:t>
      </w:r>
      <w:proofErr w:type="spellEnd"/>
      <w:r w:rsidRPr="00B96D76">
        <w:rPr>
          <w:rFonts w:ascii="Arial" w:hAnsi="Arial" w:cs="Arial"/>
          <w:sz w:val="24"/>
          <w:szCs w:val="24"/>
          <w:lang w:val="en-US"/>
        </w:rPr>
        <w:t xml:space="preserve"> G.  Clinicopathological discordance for</w:t>
      </w:r>
    </w:p>
    <w:p w14:paraId="3B1C897E" w14:textId="7F44215A" w:rsidR="005C27E4" w:rsidRPr="00B96D76" w:rsidRDefault="005C27E4" w:rsidP="00B96D76">
      <w:pPr>
        <w:pStyle w:val="Prrafodelista"/>
        <w:tabs>
          <w:tab w:val="left" w:pos="993"/>
        </w:tabs>
        <w:spacing w:after="0" w:line="360" w:lineRule="auto"/>
        <w:jc w:val="both"/>
        <w:rPr>
          <w:rFonts w:ascii="Arial" w:hAnsi="Arial" w:cs="Arial"/>
          <w:sz w:val="24"/>
          <w:szCs w:val="24"/>
          <w:lang w:val="en-US"/>
        </w:rPr>
      </w:pPr>
      <w:r w:rsidRPr="00B96D76">
        <w:rPr>
          <w:rFonts w:ascii="Arial" w:hAnsi="Arial" w:cs="Arial"/>
          <w:sz w:val="24"/>
          <w:szCs w:val="24"/>
          <w:lang w:val="en-US"/>
        </w:rPr>
        <w:t xml:space="preserve">lesions of the oral mucosa.  Rev </w:t>
      </w:r>
      <w:proofErr w:type="spellStart"/>
      <w:r w:rsidRPr="00B96D76">
        <w:rPr>
          <w:rFonts w:ascii="Arial" w:hAnsi="Arial" w:cs="Arial"/>
          <w:sz w:val="24"/>
          <w:szCs w:val="24"/>
          <w:lang w:val="en-US"/>
        </w:rPr>
        <w:t>Stomatol</w:t>
      </w:r>
      <w:proofErr w:type="spellEnd"/>
      <w:r w:rsidRPr="00B96D76">
        <w:rPr>
          <w:rFonts w:ascii="Arial" w:hAnsi="Arial" w:cs="Arial"/>
          <w:sz w:val="24"/>
          <w:szCs w:val="24"/>
          <w:lang w:val="en-US"/>
        </w:rPr>
        <w:t xml:space="preserve"> </w:t>
      </w:r>
      <w:proofErr w:type="spellStart"/>
      <w:r w:rsidRPr="00B96D76">
        <w:rPr>
          <w:rFonts w:ascii="Arial" w:hAnsi="Arial" w:cs="Arial"/>
          <w:sz w:val="24"/>
          <w:szCs w:val="24"/>
          <w:lang w:val="en-US"/>
        </w:rPr>
        <w:t>Chir</w:t>
      </w:r>
      <w:proofErr w:type="spellEnd"/>
      <w:r w:rsidRPr="00B96D76">
        <w:rPr>
          <w:rFonts w:ascii="Arial" w:hAnsi="Arial" w:cs="Arial"/>
          <w:sz w:val="24"/>
          <w:szCs w:val="24"/>
          <w:lang w:val="en-US"/>
        </w:rPr>
        <w:t xml:space="preserve"> </w:t>
      </w:r>
      <w:proofErr w:type="spellStart"/>
      <w:r w:rsidRPr="00B96D76">
        <w:rPr>
          <w:rFonts w:ascii="Arial" w:hAnsi="Arial" w:cs="Arial"/>
          <w:sz w:val="24"/>
          <w:szCs w:val="24"/>
          <w:lang w:val="en-US"/>
        </w:rPr>
        <w:t>Maxillofac</w:t>
      </w:r>
      <w:proofErr w:type="spellEnd"/>
      <w:r w:rsidRPr="00B96D76">
        <w:rPr>
          <w:rFonts w:ascii="Arial" w:hAnsi="Arial" w:cs="Arial"/>
          <w:sz w:val="24"/>
          <w:szCs w:val="24"/>
          <w:lang w:val="en-US"/>
        </w:rPr>
        <w:t xml:space="preserve">. </w:t>
      </w:r>
      <w:r w:rsidR="009A200A" w:rsidRPr="00B96D76">
        <w:rPr>
          <w:rFonts w:ascii="Arial" w:hAnsi="Arial" w:cs="Arial"/>
          <w:sz w:val="24"/>
          <w:szCs w:val="24"/>
          <w:lang w:val="en-US"/>
        </w:rPr>
        <w:t xml:space="preserve">2004; 105(4):211-4. </w:t>
      </w:r>
      <w:hyperlink r:id="rId9" w:history="1">
        <w:r w:rsidR="009A200A" w:rsidRPr="00B96D76">
          <w:rPr>
            <w:rStyle w:val="Hipervnculo"/>
            <w:rFonts w:ascii="Arial" w:hAnsi="Arial" w:cs="Arial"/>
            <w:sz w:val="24"/>
            <w:szCs w:val="24"/>
            <w:lang w:val="en-US"/>
          </w:rPr>
          <w:t>https://doi.org/10.1016/s0035-1768(04)72309-8</w:t>
        </w:r>
      </w:hyperlink>
    </w:p>
    <w:p w14:paraId="0313D9F3" w14:textId="77777777"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proofErr w:type="spellStart"/>
      <w:r w:rsidRPr="00B96D76">
        <w:rPr>
          <w:rFonts w:ascii="Arial" w:hAnsi="Arial" w:cs="Arial"/>
          <w:sz w:val="24"/>
          <w:szCs w:val="24"/>
        </w:rPr>
        <w:t>Sardella</w:t>
      </w:r>
      <w:proofErr w:type="spellEnd"/>
      <w:r w:rsidRPr="00B96D76">
        <w:rPr>
          <w:rFonts w:ascii="Arial" w:hAnsi="Arial" w:cs="Arial"/>
          <w:sz w:val="24"/>
          <w:szCs w:val="24"/>
        </w:rPr>
        <w:t xml:space="preserve"> A, </w:t>
      </w:r>
      <w:proofErr w:type="spellStart"/>
      <w:r w:rsidRPr="00B96D76">
        <w:rPr>
          <w:rFonts w:ascii="Arial" w:hAnsi="Arial" w:cs="Arial"/>
          <w:sz w:val="24"/>
          <w:szCs w:val="24"/>
        </w:rPr>
        <w:t>Demarosi</w:t>
      </w:r>
      <w:proofErr w:type="spellEnd"/>
      <w:r w:rsidRPr="00B96D76">
        <w:rPr>
          <w:rFonts w:ascii="Arial" w:hAnsi="Arial" w:cs="Arial"/>
          <w:sz w:val="24"/>
          <w:szCs w:val="24"/>
        </w:rPr>
        <w:t xml:space="preserve"> F, Lodi G, </w:t>
      </w:r>
      <w:proofErr w:type="spellStart"/>
      <w:r w:rsidRPr="00B96D76">
        <w:rPr>
          <w:rFonts w:ascii="Arial" w:hAnsi="Arial" w:cs="Arial"/>
          <w:sz w:val="24"/>
          <w:szCs w:val="24"/>
        </w:rPr>
        <w:t>Canegallo</w:t>
      </w:r>
      <w:proofErr w:type="spellEnd"/>
      <w:r w:rsidRPr="00B96D76">
        <w:rPr>
          <w:rFonts w:ascii="Arial" w:hAnsi="Arial" w:cs="Arial"/>
          <w:sz w:val="24"/>
          <w:szCs w:val="24"/>
        </w:rPr>
        <w:t xml:space="preserve"> L, </w:t>
      </w:r>
      <w:proofErr w:type="spellStart"/>
      <w:r w:rsidRPr="00B96D76">
        <w:rPr>
          <w:rFonts w:ascii="Arial" w:hAnsi="Arial" w:cs="Arial"/>
          <w:sz w:val="24"/>
          <w:szCs w:val="24"/>
        </w:rPr>
        <w:t>Rimondini</w:t>
      </w:r>
      <w:proofErr w:type="spellEnd"/>
      <w:r w:rsidRPr="00B96D76">
        <w:rPr>
          <w:rFonts w:ascii="Arial" w:hAnsi="Arial" w:cs="Arial"/>
          <w:sz w:val="24"/>
          <w:szCs w:val="24"/>
        </w:rPr>
        <w:t xml:space="preserve"> L, </w:t>
      </w:r>
      <w:proofErr w:type="spellStart"/>
      <w:r w:rsidRPr="00B96D76">
        <w:rPr>
          <w:rFonts w:ascii="Arial" w:hAnsi="Arial" w:cs="Arial"/>
          <w:sz w:val="24"/>
          <w:szCs w:val="24"/>
        </w:rPr>
        <w:t>Carrassi</w:t>
      </w:r>
      <w:proofErr w:type="spellEnd"/>
      <w:r w:rsidRPr="00B96D76">
        <w:rPr>
          <w:rFonts w:ascii="Arial" w:hAnsi="Arial" w:cs="Arial"/>
          <w:sz w:val="24"/>
          <w:szCs w:val="24"/>
        </w:rPr>
        <w:t xml:space="preserve"> A.  </w:t>
      </w:r>
      <w:r w:rsidRPr="00B96D76">
        <w:rPr>
          <w:rFonts w:ascii="Arial" w:hAnsi="Arial" w:cs="Arial"/>
          <w:sz w:val="24"/>
          <w:szCs w:val="24"/>
          <w:lang w:val="en-US"/>
        </w:rPr>
        <w:t>Accuracy of referrals to a specialist oral medicine unit by general medical and dental practitioners and the educational implications. J Dent Educ. 2007;71(4):487-91</w:t>
      </w:r>
    </w:p>
    <w:p w14:paraId="058C7B05" w14:textId="0A030B7F" w:rsidR="009A200A"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proofErr w:type="spellStart"/>
      <w:r w:rsidRPr="00B96D76">
        <w:rPr>
          <w:rFonts w:ascii="Arial" w:hAnsi="Arial" w:cs="Arial"/>
          <w:sz w:val="24"/>
          <w:szCs w:val="24"/>
          <w:lang w:val="en-US"/>
        </w:rPr>
        <w:t>Seoane</w:t>
      </w:r>
      <w:proofErr w:type="spellEnd"/>
      <w:r w:rsidRPr="00B96D76">
        <w:rPr>
          <w:rFonts w:ascii="Arial" w:hAnsi="Arial" w:cs="Arial"/>
          <w:sz w:val="24"/>
          <w:szCs w:val="24"/>
          <w:lang w:val="en-US"/>
        </w:rPr>
        <w:t xml:space="preserve"> J, </w:t>
      </w:r>
      <w:proofErr w:type="spellStart"/>
      <w:r w:rsidRPr="00B96D76">
        <w:rPr>
          <w:rFonts w:ascii="Arial" w:hAnsi="Arial" w:cs="Arial"/>
          <w:sz w:val="24"/>
          <w:szCs w:val="24"/>
          <w:lang w:val="en-US"/>
        </w:rPr>
        <w:t>Warnakulasuriya</w:t>
      </w:r>
      <w:proofErr w:type="spellEnd"/>
      <w:r w:rsidRPr="00B96D76">
        <w:rPr>
          <w:rFonts w:ascii="Arial" w:hAnsi="Arial" w:cs="Arial"/>
          <w:sz w:val="24"/>
          <w:szCs w:val="24"/>
          <w:lang w:val="en-US"/>
        </w:rPr>
        <w:t xml:space="preserve"> S, Varela-</w:t>
      </w:r>
      <w:proofErr w:type="spellStart"/>
      <w:r w:rsidRPr="00B96D76">
        <w:rPr>
          <w:rFonts w:ascii="Arial" w:hAnsi="Arial" w:cs="Arial"/>
          <w:sz w:val="24"/>
          <w:szCs w:val="24"/>
          <w:lang w:val="en-US"/>
        </w:rPr>
        <w:t>Centelles</w:t>
      </w:r>
      <w:proofErr w:type="spellEnd"/>
      <w:r w:rsidRPr="00B96D76">
        <w:rPr>
          <w:rFonts w:ascii="Arial" w:hAnsi="Arial" w:cs="Arial"/>
          <w:sz w:val="24"/>
          <w:szCs w:val="24"/>
          <w:lang w:val="en-US"/>
        </w:rPr>
        <w:t xml:space="preserve"> P, Esparza G, Dios PD.  Oral cancer: experiences and diagnostic abilities elicited by dentists in North-</w:t>
      </w:r>
      <w:r w:rsidRPr="00B96D76">
        <w:rPr>
          <w:rFonts w:ascii="Arial" w:hAnsi="Arial" w:cs="Arial"/>
          <w:sz w:val="24"/>
          <w:szCs w:val="24"/>
          <w:lang w:val="en-US"/>
        </w:rPr>
        <w:lastRenderedPageBreak/>
        <w:t xml:space="preserve">western Spain. Oral.  Oral Dis.  2006; 12(5): 487-92. </w:t>
      </w:r>
      <w:hyperlink r:id="rId10" w:history="1">
        <w:r w:rsidR="009A200A" w:rsidRPr="00B96D76">
          <w:rPr>
            <w:rStyle w:val="Hipervnculo"/>
            <w:rFonts w:ascii="Arial" w:hAnsi="Arial" w:cs="Arial"/>
            <w:sz w:val="24"/>
            <w:szCs w:val="24"/>
            <w:lang w:val="en-US"/>
          </w:rPr>
          <w:t>https://doi.org/10.1111/j.1601-0825.2005.01225.x</w:t>
        </w:r>
      </w:hyperlink>
      <w:r w:rsidR="009A200A" w:rsidRPr="00B96D76">
        <w:rPr>
          <w:rFonts w:ascii="Arial" w:hAnsi="Arial" w:cs="Arial"/>
          <w:sz w:val="24"/>
          <w:szCs w:val="24"/>
          <w:lang w:val="en-US"/>
        </w:rPr>
        <w:t xml:space="preserve"> </w:t>
      </w:r>
    </w:p>
    <w:p w14:paraId="0C38F776" w14:textId="16D44294" w:rsidR="009A200A"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r w:rsidRPr="00B96D76">
        <w:rPr>
          <w:rFonts w:ascii="Arial" w:hAnsi="Arial" w:cs="Arial"/>
          <w:sz w:val="24"/>
          <w:szCs w:val="24"/>
        </w:rPr>
        <w:t xml:space="preserve">Macan D, </w:t>
      </w:r>
      <w:proofErr w:type="spellStart"/>
      <w:r w:rsidRPr="00B96D76">
        <w:rPr>
          <w:rFonts w:ascii="Arial" w:hAnsi="Arial" w:cs="Arial"/>
          <w:sz w:val="24"/>
          <w:szCs w:val="24"/>
        </w:rPr>
        <w:t>Kobler</w:t>
      </w:r>
      <w:proofErr w:type="spellEnd"/>
      <w:r w:rsidRPr="00B96D76">
        <w:rPr>
          <w:rFonts w:ascii="Arial" w:hAnsi="Arial" w:cs="Arial"/>
          <w:sz w:val="24"/>
          <w:szCs w:val="24"/>
        </w:rPr>
        <w:t xml:space="preserve"> P, </w:t>
      </w:r>
      <w:proofErr w:type="spellStart"/>
      <w:r w:rsidRPr="00B96D76">
        <w:rPr>
          <w:rFonts w:ascii="Arial" w:hAnsi="Arial" w:cs="Arial"/>
          <w:sz w:val="24"/>
          <w:szCs w:val="24"/>
        </w:rPr>
        <w:t>Knežević</w:t>
      </w:r>
      <w:proofErr w:type="spellEnd"/>
      <w:r w:rsidRPr="00B96D76">
        <w:rPr>
          <w:rFonts w:ascii="Arial" w:hAnsi="Arial" w:cs="Arial"/>
          <w:sz w:val="24"/>
          <w:szCs w:val="24"/>
        </w:rPr>
        <w:t xml:space="preserve"> G, </w:t>
      </w:r>
      <w:proofErr w:type="spellStart"/>
      <w:r w:rsidRPr="00B96D76">
        <w:rPr>
          <w:rFonts w:ascii="Arial" w:hAnsi="Arial" w:cs="Arial"/>
          <w:sz w:val="24"/>
          <w:szCs w:val="24"/>
        </w:rPr>
        <w:t>Grgurević</w:t>
      </w:r>
      <w:proofErr w:type="spellEnd"/>
      <w:r w:rsidRPr="00B96D76">
        <w:rPr>
          <w:rFonts w:ascii="Arial" w:hAnsi="Arial" w:cs="Arial"/>
          <w:sz w:val="24"/>
          <w:szCs w:val="24"/>
        </w:rPr>
        <w:t xml:space="preserve"> J, </w:t>
      </w:r>
      <w:proofErr w:type="spellStart"/>
      <w:r w:rsidRPr="00B96D76">
        <w:rPr>
          <w:rFonts w:ascii="Arial" w:hAnsi="Arial" w:cs="Arial"/>
          <w:sz w:val="24"/>
          <w:szCs w:val="24"/>
        </w:rPr>
        <w:t>Švajhler</w:t>
      </w:r>
      <w:proofErr w:type="spellEnd"/>
      <w:r w:rsidRPr="00B96D76">
        <w:rPr>
          <w:rFonts w:ascii="Arial" w:hAnsi="Arial" w:cs="Arial"/>
          <w:sz w:val="24"/>
          <w:szCs w:val="24"/>
        </w:rPr>
        <w:t xml:space="preserve"> T, </w:t>
      </w:r>
      <w:proofErr w:type="spellStart"/>
      <w:r w:rsidRPr="00B96D76">
        <w:rPr>
          <w:rFonts w:ascii="Arial" w:hAnsi="Arial" w:cs="Arial"/>
          <w:sz w:val="24"/>
          <w:szCs w:val="24"/>
        </w:rPr>
        <w:t>Krmpotić</w:t>
      </w:r>
      <w:proofErr w:type="spellEnd"/>
      <w:r w:rsidRPr="00B96D76">
        <w:rPr>
          <w:rFonts w:ascii="Arial" w:hAnsi="Arial" w:cs="Arial"/>
          <w:sz w:val="24"/>
          <w:szCs w:val="24"/>
        </w:rPr>
        <w:t xml:space="preserve"> I, et al. </w:t>
      </w:r>
      <w:proofErr w:type="spellStart"/>
      <w:r w:rsidRPr="00B96D76">
        <w:rPr>
          <w:rFonts w:ascii="Arial" w:hAnsi="Arial" w:cs="Arial"/>
          <w:sz w:val="24"/>
          <w:szCs w:val="24"/>
        </w:rPr>
        <w:t>Usporedba</w:t>
      </w:r>
      <w:proofErr w:type="spellEnd"/>
      <w:r w:rsidRPr="00B96D76">
        <w:rPr>
          <w:rFonts w:ascii="Arial" w:hAnsi="Arial" w:cs="Arial"/>
          <w:sz w:val="24"/>
          <w:szCs w:val="24"/>
        </w:rPr>
        <w:t xml:space="preserve"> </w:t>
      </w:r>
      <w:proofErr w:type="spellStart"/>
      <w:r w:rsidRPr="00B96D76">
        <w:rPr>
          <w:rFonts w:ascii="Arial" w:hAnsi="Arial" w:cs="Arial"/>
          <w:sz w:val="24"/>
          <w:szCs w:val="24"/>
        </w:rPr>
        <w:t>kliničke</w:t>
      </w:r>
      <w:proofErr w:type="spellEnd"/>
      <w:r w:rsidRPr="00B96D76">
        <w:rPr>
          <w:rFonts w:ascii="Arial" w:hAnsi="Arial" w:cs="Arial"/>
          <w:sz w:val="24"/>
          <w:szCs w:val="24"/>
        </w:rPr>
        <w:t xml:space="preserve"> i </w:t>
      </w:r>
      <w:proofErr w:type="spellStart"/>
      <w:r w:rsidRPr="00B96D76">
        <w:rPr>
          <w:rFonts w:ascii="Arial" w:hAnsi="Arial" w:cs="Arial"/>
          <w:sz w:val="24"/>
          <w:szCs w:val="24"/>
        </w:rPr>
        <w:t>patohistološke</w:t>
      </w:r>
      <w:proofErr w:type="spellEnd"/>
      <w:r w:rsidRPr="00B96D76">
        <w:rPr>
          <w:rFonts w:ascii="Arial" w:hAnsi="Arial" w:cs="Arial"/>
          <w:sz w:val="24"/>
          <w:szCs w:val="24"/>
        </w:rPr>
        <w:t xml:space="preserve"> </w:t>
      </w:r>
      <w:proofErr w:type="spellStart"/>
      <w:r w:rsidRPr="00B96D76">
        <w:rPr>
          <w:rFonts w:ascii="Arial" w:hAnsi="Arial" w:cs="Arial"/>
          <w:sz w:val="24"/>
          <w:szCs w:val="24"/>
        </w:rPr>
        <w:t>dijagnoze</w:t>
      </w:r>
      <w:proofErr w:type="spellEnd"/>
      <w:r w:rsidRPr="00B96D76">
        <w:rPr>
          <w:rFonts w:ascii="Arial" w:hAnsi="Arial" w:cs="Arial"/>
          <w:sz w:val="24"/>
          <w:szCs w:val="24"/>
        </w:rPr>
        <w:t xml:space="preserve"> u </w:t>
      </w:r>
      <w:proofErr w:type="spellStart"/>
      <w:r w:rsidRPr="00B96D76">
        <w:rPr>
          <w:rFonts w:ascii="Arial" w:hAnsi="Arial" w:cs="Arial"/>
          <w:sz w:val="24"/>
          <w:szCs w:val="24"/>
        </w:rPr>
        <w:t>oralnoj</w:t>
      </w:r>
      <w:proofErr w:type="spellEnd"/>
      <w:r w:rsidRPr="00B96D76">
        <w:rPr>
          <w:rFonts w:ascii="Arial" w:hAnsi="Arial" w:cs="Arial"/>
          <w:sz w:val="24"/>
          <w:szCs w:val="24"/>
        </w:rPr>
        <w:t xml:space="preserve"> </w:t>
      </w:r>
      <w:proofErr w:type="spellStart"/>
      <w:r w:rsidRPr="00B96D76">
        <w:rPr>
          <w:rFonts w:ascii="Arial" w:hAnsi="Arial" w:cs="Arial"/>
          <w:sz w:val="24"/>
          <w:szCs w:val="24"/>
        </w:rPr>
        <w:t>kirurgiji</w:t>
      </w:r>
      <w:proofErr w:type="spellEnd"/>
      <w:r w:rsidRPr="00B96D76">
        <w:rPr>
          <w:rFonts w:ascii="Arial" w:hAnsi="Arial" w:cs="Arial"/>
          <w:sz w:val="24"/>
          <w:szCs w:val="24"/>
        </w:rPr>
        <w:t xml:space="preserve">. Acta </w:t>
      </w:r>
      <w:proofErr w:type="spellStart"/>
      <w:r w:rsidRPr="00B96D76">
        <w:rPr>
          <w:rFonts w:ascii="Arial" w:hAnsi="Arial" w:cs="Arial"/>
          <w:sz w:val="24"/>
          <w:szCs w:val="24"/>
        </w:rPr>
        <w:t>stomatologica</w:t>
      </w:r>
      <w:proofErr w:type="spellEnd"/>
      <w:r w:rsidRPr="00B96D76">
        <w:rPr>
          <w:rFonts w:ascii="Arial" w:hAnsi="Arial" w:cs="Arial"/>
          <w:sz w:val="24"/>
          <w:szCs w:val="24"/>
        </w:rPr>
        <w:t xml:space="preserve"> Croatica. 1991</w:t>
      </w:r>
      <w:r w:rsidR="009A200A" w:rsidRPr="00B96D76">
        <w:rPr>
          <w:rFonts w:ascii="Arial" w:hAnsi="Arial" w:cs="Arial"/>
          <w:sz w:val="24"/>
          <w:szCs w:val="24"/>
        </w:rPr>
        <w:t xml:space="preserve">; 25(3): 177-85. </w:t>
      </w:r>
      <w:r w:rsidRPr="00B96D76">
        <w:rPr>
          <w:rFonts w:ascii="Arial" w:hAnsi="Arial" w:cs="Arial"/>
          <w:sz w:val="24"/>
          <w:szCs w:val="24"/>
        </w:rPr>
        <w:t xml:space="preserve"> </w:t>
      </w:r>
      <w:hyperlink r:id="rId11" w:history="1">
        <w:r w:rsidR="009A200A" w:rsidRPr="00B96D76">
          <w:rPr>
            <w:rStyle w:val="Hipervnculo"/>
            <w:rFonts w:ascii="Arial" w:hAnsi="Arial" w:cs="Arial"/>
            <w:sz w:val="24"/>
            <w:szCs w:val="24"/>
          </w:rPr>
          <w:t>https://hrcak.srce.hr/100799</w:t>
        </w:r>
      </w:hyperlink>
    </w:p>
    <w:p w14:paraId="3A8E3B8E" w14:textId="6934EAE8" w:rsidR="008441F6" w:rsidRPr="00B96D76" w:rsidRDefault="008441F6" w:rsidP="00B96D76">
      <w:pPr>
        <w:pStyle w:val="Prrafodelista"/>
        <w:numPr>
          <w:ilvl w:val="0"/>
          <w:numId w:val="6"/>
        </w:numPr>
        <w:tabs>
          <w:tab w:val="left" w:pos="993"/>
        </w:tabs>
        <w:autoSpaceDE w:val="0"/>
        <w:autoSpaceDN w:val="0"/>
        <w:adjustRightInd w:val="0"/>
        <w:spacing w:after="0" w:line="360" w:lineRule="auto"/>
        <w:jc w:val="both"/>
        <w:rPr>
          <w:rFonts w:ascii="Arial" w:hAnsi="Arial" w:cs="Arial"/>
          <w:sz w:val="24"/>
          <w:szCs w:val="24"/>
        </w:rPr>
      </w:pPr>
      <w:r w:rsidRPr="00B96D76">
        <w:rPr>
          <w:rFonts w:ascii="Arial" w:hAnsi="Arial" w:cs="Arial"/>
          <w:sz w:val="24"/>
          <w:szCs w:val="24"/>
        </w:rPr>
        <w:t xml:space="preserve">Sepúlveda Infante R, Romero de León E.  Proporción de concordancia entre los diagnósticos clínico e histopatológico bucofaciales durante 20 años. </w:t>
      </w:r>
      <w:proofErr w:type="spellStart"/>
      <w:r w:rsidRPr="00B96D76">
        <w:rPr>
          <w:rFonts w:ascii="Arial" w:hAnsi="Arial" w:cs="Arial"/>
          <w:sz w:val="24"/>
          <w:szCs w:val="24"/>
        </w:rPr>
        <w:t>Rev</w:t>
      </w:r>
      <w:proofErr w:type="spellEnd"/>
      <w:r w:rsidRPr="00B96D76">
        <w:rPr>
          <w:rFonts w:ascii="Arial" w:hAnsi="Arial" w:cs="Arial"/>
          <w:sz w:val="24"/>
          <w:szCs w:val="24"/>
        </w:rPr>
        <w:t xml:space="preserve"> </w:t>
      </w:r>
      <w:proofErr w:type="gramStart"/>
      <w:r w:rsidRPr="00B96D76">
        <w:rPr>
          <w:rFonts w:ascii="Arial" w:hAnsi="Arial" w:cs="Arial"/>
          <w:sz w:val="24"/>
          <w:szCs w:val="24"/>
        </w:rPr>
        <w:t>Cubana</w:t>
      </w:r>
      <w:proofErr w:type="gramEnd"/>
      <w:r w:rsidRPr="00B96D76">
        <w:rPr>
          <w:rFonts w:ascii="Arial" w:hAnsi="Arial" w:cs="Arial"/>
          <w:sz w:val="24"/>
          <w:szCs w:val="24"/>
        </w:rPr>
        <w:t xml:space="preserve"> </w:t>
      </w:r>
      <w:proofErr w:type="spellStart"/>
      <w:r w:rsidRPr="00B96D76">
        <w:rPr>
          <w:rFonts w:ascii="Arial" w:hAnsi="Arial" w:cs="Arial"/>
          <w:sz w:val="24"/>
          <w:szCs w:val="24"/>
        </w:rPr>
        <w:t>Estomatol</w:t>
      </w:r>
      <w:proofErr w:type="spellEnd"/>
      <w:r w:rsidRPr="00B96D76">
        <w:rPr>
          <w:rFonts w:ascii="Arial" w:hAnsi="Arial" w:cs="Arial"/>
          <w:sz w:val="24"/>
          <w:szCs w:val="24"/>
        </w:rPr>
        <w:t>.  2011; 48(2): 129-35.</w:t>
      </w:r>
    </w:p>
    <w:p w14:paraId="45480619" w14:textId="51587151" w:rsidR="009A200A"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r w:rsidRPr="00B96D76">
        <w:rPr>
          <w:rFonts w:ascii="Arial" w:hAnsi="Arial" w:cs="Arial"/>
          <w:sz w:val="24"/>
          <w:szCs w:val="24"/>
          <w:lang w:val="en-US"/>
        </w:rPr>
        <w:t xml:space="preserve">Patel KJ, De Silva HL, Tong DC, Love RM. Concordance between clinical and histopathologic diagnoses of oral mucosal lesions.  J Oral </w:t>
      </w:r>
      <w:proofErr w:type="spellStart"/>
      <w:r w:rsidRPr="00B96D76">
        <w:rPr>
          <w:rFonts w:ascii="Arial" w:hAnsi="Arial" w:cs="Arial"/>
          <w:sz w:val="24"/>
          <w:szCs w:val="24"/>
          <w:lang w:val="en-US"/>
        </w:rPr>
        <w:t>Maxillofac</w:t>
      </w:r>
      <w:proofErr w:type="spellEnd"/>
      <w:r w:rsidRPr="00B96D76">
        <w:rPr>
          <w:rFonts w:ascii="Arial" w:hAnsi="Arial" w:cs="Arial"/>
          <w:sz w:val="24"/>
          <w:szCs w:val="24"/>
          <w:lang w:val="en-US"/>
        </w:rPr>
        <w:t xml:space="preserve"> Surg. 2011; 69(1): 125-33. </w:t>
      </w:r>
      <w:hyperlink r:id="rId12" w:history="1">
        <w:r w:rsidR="009A200A" w:rsidRPr="00B96D76">
          <w:rPr>
            <w:rStyle w:val="Hipervnculo"/>
            <w:rFonts w:ascii="Arial" w:hAnsi="Arial" w:cs="Arial"/>
            <w:sz w:val="24"/>
            <w:szCs w:val="24"/>
            <w:lang w:val="en-US"/>
          </w:rPr>
          <w:t>https://dx.doi.org/10.11604%2Fpamj.2019.34.100.19388</w:t>
        </w:r>
      </w:hyperlink>
    </w:p>
    <w:p w14:paraId="09174697" w14:textId="0E2B7016"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lang w:val="en-US"/>
        </w:rPr>
      </w:pPr>
      <w:proofErr w:type="spellStart"/>
      <w:r w:rsidRPr="00B96D76">
        <w:rPr>
          <w:rFonts w:ascii="Arial" w:hAnsi="Arial" w:cs="Arial"/>
          <w:sz w:val="24"/>
          <w:szCs w:val="24"/>
          <w:lang w:val="en-US"/>
        </w:rPr>
        <w:t>Curra</w:t>
      </w:r>
      <w:proofErr w:type="spellEnd"/>
      <w:r w:rsidRPr="00B96D76">
        <w:rPr>
          <w:rFonts w:ascii="Arial" w:hAnsi="Arial" w:cs="Arial"/>
          <w:sz w:val="24"/>
          <w:szCs w:val="24"/>
          <w:lang w:val="en-US"/>
        </w:rPr>
        <w:t xml:space="preserve"> M, Salvadori G, </w:t>
      </w:r>
      <w:proofErr w:type="spellStart"/>
      <w:r w:rsidRPr="00B96D76">
        <w:rPr>
          <w:rFonts w:ascii="Arial" w:hAnsi="Arial" w:cs="Arial"/>
          <w:sz w:val="24"/>
          <w:szCs w:val="24"/>
          <w:lang w:val="en-US"/>
        </w:rPr>
        <w:t>Junges</w:t>
      </w:r>
      <w:proofErr w:type="spellEnd"/>
      <w:r w:rsidRPr="00B96D76">
        <w:rPr>
          <w:rFonts w:ascii="Arial" w:hAnsi="Arial" w:cs="Arial"/>
          <w:sz w:val="24"/>
          <w:szCs w:val="24"/>
          <w:lang w:val="en-US"/>
        </w:rPr>
        <w:t xml:space="preserve"> R, Filho </w:t>
      </w:r>
      <w:proofErr w:type="spellStart"/>
      <w:r w:rsidRPr="00B96D76">
        <w:rPr>
          <w:rFonts w:ascii="Arial" w:hAnsi="Arial" w:cs="Arial"/>
          <w:sz w:val="24"/>
          <w:szCs w:val="24"/>
          <w:lang w:val="en-US"/>
        </w:rPr>
        <w:t>Sant'ana</w:t>
      </w:r>
      <w:proofErr w:type="spellEnd"/>
      <w:r w:rsidRPr="00B96D76">
        <w:rPr>
          <w:rFonts w:ascii="Arial" w:hAnsi="Arial" w:cs="Arial"/>
          <w:sz w:val="24"/>
          <w:szCs w:val="24"/>
          <w:lang w:val="en-US"/>
        </w:rPr>
        <w:t xml:space="preserve"> M, Hugo FN, Martins MD.  Accuracy of clinical diagnosis for the identification of potentially malignant disorders and malignant lip lesions.  Braz. Oral Res.  </w:t>
      </w:r>
      <w:proofErr w:type="gramStart"/>
      <w:r w:rsidRPr="00B96D76">
        <w:rPr>
          <w:rFonts w:ascii="Arial" w:hAnsi="Arial" w:cs="Arial"/>
          <w:sz w:val="24"/>
          <w:szCs w:val="24"/>
          <w:lang w:val="en-US"/>
        </w:rPr>
        <w:t>2016 ;</w:t>
      </w:r>
      <w:proofErr w:type="gramEnd"/>
      <w:r w:rsidRPr="00B96D76">
        <w:rPr>
          <w:rFonts w:ascii="Arial" w:hAnsi="Arial" w:cs="Arial"/>
          <w:sz w:val="24"/>
          <w:szCs w:val="24"/>
          <w:lang w:val="en-US"/>
        </w:rPr>
        <w:t xml:space="preserve"> 30(1): 35. </w:t>
      </w:r>
      <w:hyperlink r:id="rId13" w:history="1">
        <w:r w:rsidR="009A200A" w:rsidRPr="00B96D76">
          <w:rPr>
            <w:rStyle w:val="Hipervnculo"/>
            <w:rFonts w:ascii="Arial" w:hAnsi="Arial" w:cs="Arial"/>
            <w:sz w:val="24"/>
            <w:szCs w:val="24"/>
            <w:lang w:val="en-US"/>
          </w:rPr>
          <w:t>https://doi.org/10.1590/1807-3107bor-2016.vol30.0135</w:t>
        </w:r>
      </w:hyperlink>
    </w:p>
    <w:p w14:paraId="6D56B76D" w14:textId="6CAFA789" w:rsidR="008441F6" w:rsidRPr="00B96D76" w:rsidRDefault="008441F6" w:rsidP="00B96D76">
      <w:pPr>
        <w:pStyle w:val="Prrafodelista"/>
        <w:numPr>
          <w:ilvl w:val="0"/>
          <w:numId w:val="6"/>
        </w:numPr>
        <w:spacing w:line="360" w:lineRule="auto"/>
        <w:jc w:val="both"/>
        <w:rPr>
          <w:rFonts w:ascii="Arial" w:hAnsi="Arial" w:cs="Arial"/>
          <w:sz w:val="24"/>
          <w:szCs w:val="24"/>
          <w:lang w:val="en-US"/>
        </w:rPr>
      </w:pPr>
      <w:r w:rsidRPr="00B96D76">
        <w:rPr>
          <w:rFonts w:ascii="Arial" w:hAnsi="Arial" w:cs="Arial"/>
          <w:sz w:val="24"/>
          <w:szCs w:val="24"/>
          <w:lang w:val="en-US"/>
        </w:rPr>
        <w:t>Allen K, Farah CS.  Screening and referral of oral mucosal pathology: a check-up of Australian dentists.  Australian Dental Journal. 2015; 60: 52-8</w:t>
      </w:r>
      <w:r w:rsidR="009A200A" w:rsidRPr="00B96D76">
        <w:rPr>
          <w:rFonts w:ascii="Arial" w:hAnsi="Arial" w:cs="Arial"/>
          <w:sz w:val="24"/>
          <w:szCs w:val="24"/>
          <w:lang w:val="en-US"/>
        </w:rPr>
        <w:t xml:space="preserve">. </w:t>
      </w:r>
      <w:hyperlink r:id="rId14" w:history="1">
        <w:r w:rsidR="009A200A" w:rsidRPr="00B96D76">
          <w:rPr>
            <w:rStyle w:val="Hipervnculo"/>
            <w:rFonts w:ascii="Arial" w:hAnsi="Arial" w:cs="Arial"/>
            <w:sz w:val="24"/>
            <w:szCs w:val="24"/>
            <w:lang w:val="en-US"/>
          </w:rPr>
          <w:t>https://doi.org/10.1111/adj.12261</w:t>
        </w:r>
      </w:hyperlink>
    </w:p>
    <w:p w14:paraId="2DFC3F6D" w14:textId="1E6C64CC" w:rsidR="008441F6" w:rsidRPr="00B96D76" w:rsidRDefault="008441F6" w:rsidP="00B96D76">
      <w:pPr>
        <w:pStyle w:val="Prrafodelista"/>
        <w:numPr>
          <w:ilvl w:val="0"/>
          <w:numId w:val="6"/>
        </w:numPr>
        <w:tabs>
          <w:tab w:val="left" w:pos="993"/>
        </w:tabs>
        <w:spacing w:after="0" w:line="360" w:lineRule="auto"/>
        <w:jc w:val="both"/>
        <w:rPr>
          <w:rFonts w:ascii="Arial" w:hAnsi="Arial" w:cs="Arial"/>
          <w:sz w:val="24"/>
          <w:szCs w:val="24"/>
        </w:rPr>
      </w:pPr>
      <w:proofErr w:type="spellStart"/>
      <w:r w:rsidRPr="00B96D76">
        <w:rPr>
          <w:rFonts w:ascii="Arial" w:hAnsi="Arial" w:cs="Arial"/>
          <w:sz w:val="24"/>
          <w:szCs w:val="24"/>
          <w:lang w:val="en-US"/>
        </w:rPr>
        <w:t>Arnaoutakis</w:t>
      </w:r>
      <w:proofErr w:type="spellEnd"/>
      <w:r w:rsidRPr="00B96D76">
        <w:rPr>
          <w:rFonts w:ascii="Arial" w:hAnsi="Arial" w:cs="Arial"/>
          <w:sz w:val="24"/>
          <w:szCs w:val="24"/>
          <w:lang w:val="en-US"/>
        </w:rPr>
        <w:t xml:space="preserve"> D, Bishop J, </w:t>
      </w:r>
      <w:proofErr w:type="spellStart"/>
      <w:r w:rsidRPr="00B96D76">
        <w:rPr>
          <w:rFonts w:ascii="Arial" w:hAnsi="Arial" w:cs="Arial"/>
          <w:sz w:val="24"/>
          <w:szCs w:val="24"/>
          <w:lang w:val="en-US"/>
        </w:rPr>
        <w:t>Westra</w:t>
      </w:r>
      <w:proofErr w:type="spellEnd"/>
      <w:r w:rsidRPr="00B96D76">
        <w:rPr>
          <w:rFonts w:ascii="Arial" w:hAnsi="Arial" w:cs="Arial"/>
          <w:sz w:val="24"/>
          <w:szCs w:val="24"/>
          <w:lang w:val="en-US"/>
        </w:rPr>
        <w:t xml:space="preserve"> W, </w:t>
      </w:r>
      <w:proofErr w:type="spellStart"/>
      <w:r w:rsidRPr="00B96D76">
        <w:rPr>
          <w:rFonts w:ascii="Arial" w:hAnsi="Arial" w:cs="Arial"/>
          <w:sz w:val="24"/>
          <w:szCs w:val="24"/>
          <w:lang w:val="en-US"/>
        </w:rPr>
        <w:t>Califano</w:t>
      </w:r>
      <w:proofErr w:type="spellEnd"/>
      <w:r w:rsidRPr="00B96D76">
        <w:rPr>
          <w:rFonts w:ascii="Arial" w:hAnsi="Arial" w:cs="Arial"/>
          <w:sz w:val="24"/>
          <w:szCs w:val="24"/>
          <w:lang w:val="en-US"/>
        </w:rPr>
        <w:t xml:space="preserve"> JA. Recurrence patterns and management of oral cavity premalignant lesions.  </w:t>
      </w:r>
      <w:r w:rsidRPr="00B96D76">
        <w:rPr>
          <w:rFonts w:ascii="Arial" w:hAnsi="Arial" w:cs="Arial"/>
          <w:sz w:val="24"/>
          <w:szCs w:val="24"/>
        </w:rPr>
        <w:t xml:space="preserve">Oral </w:t>
      </w:r>
      <w:proofErr w:type="spellStart"/>
      <w:r w:rsidRPr="00B96D76">
        <w:rPr>
          <w:rFonts w:ascii="Arial" w:hAnsi="Arial" w:cs="Arial"/>
          <w:sz w:val="24"/>
          <w:szCs w:val="24"/>
        </w:rPr>
        <w:t>Oncology</w:t>
      </w:r>
      <w:proofErr w:type="spellEnd"/>
      <w:r w:rsidRPr="00B96D76">
        <w:rPr>
          <w:rFonts w:ascii="Arial" w:hAnsi="Arial" w:cs="Arial"/>
          <w:sz w:val="24"/>
          <w:szCs w:val="24"/>
        </w:rPr>
        <w:t>. 2013; 49(8): 814-</w:t>
      </w:r>
      <w:r w:rsidR="009A200A" w:rsidRPr="00B96D76">
        <w:rPr>
          <w:rFonts w:ascii="Arial" w:hAnsi="Arial" w:cs="Arial"/>
          <w:sz w:val="24"/>
          <w:szCs w:val="24"/>
        </w:rPr>
        <w:t xml:space="preserve">7. </w:t>
      </w:r>
      <w:hyperlink r:id="rId15" w:history="1">
        <w:r w:rsidR="009A200A" w:rsidRPr="00B96D76">
          <w:rPr>
            <w:rStyle w:val="Hipervnculo"/>
            <w:rFonts w:ascii="Arial" w:hAnsi="Arial" w:cs="Arial"/>
            <w:sz w:val="24"/>
            <w:szCs w:val="24"/>
          </w:rPr>
          <w:t>https://doi.org/10.1016/j.oraloncology.2013.04.008</w:t>
        </w:r>
      </w:hyperlink>
    </w:p>
    <w:p w14:paraId="6B1AAF84" w14:textId="77777777" w:rsidR="009A200A" w:rsidRPr="00B96D76" w:rsidRDefault="009A200A" w:rsidP="00B96D76">
      <w:pPr>
        <w:tabs>
          <w:tab w:val="left" w:pos="993"/>
        </w:tabs>
        <w:spacing w:after="0" w:line="360" w:lineRule="auto"/>
        <w:ind w:left="360"/>
        <w:jc w:val="both"/>
        <w:rPr>
          <w:rFonts w:ascii="Arial" w:hAnsi="Arial" w:cs="Arial"/>
          <w:sz w:val="24"/>
          <w:szCs w:val="24"/>
        </w:rPr>
      </w:pPr>
    </w:p>
    <w:sectPr w:rsidR="009A200A" w:rsidRPr="00B96D7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804FC"/>
    <w:multiLevelType w:val="hybridMultilevel"/>
    <w:tmpl w:val="FD0E99C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0354E45"/>
    <w:multiLevelType w:val="hybridMultilevel"/>
    <w:tmpl w:val="E1B0D718"/>
    <w:lvl w:ilvl="0" w:tplc="140A000F">
      <w:start w:val="43"/>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6AB7877"/>
    <w:multiLevelType w:val="hybridMultilevel"/>
    <w:tmpl w:val="6FC8E988"/>
    <w:lvl w:ilvl="0" w:tplc="BC3A9C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35897"/>
    <w:multiLevelType w:val="hybridMultilevel"/>
    <w:tmpl w:val="5B74F2C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C4E70CF"/>
    <w:multiLevelType w:val="hybridMultilevel"/>
    <w:tmpl w:val="D332E3EA"/>
    <w:lvl w:ilvl="0" w:tplc="FD52EE90">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4416870"/>
    <w:multiLevelType w:val="hybridMultilevel"/>
    <w:tmpl w:val="09D816A0"/>
    <w:lvl w:ilvl="0" w:tplc="140A000F">
      <w:start w:val="1"/>
      <w:numFmt w:val="decimal"/>
      <w:lvlText w:val="%1."/>
      <w:lvlJc w:val="left"/>
      <w:pPr>
        <w:ind w:left="644"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58"/>
    <w:rsid w:val="00011CF3"/>
    <w:rsid w:val="000128D3"/>
    <w:rsid w:val="00043A6F"/>
    <w:rsid w:val="000749C9"/>
    <w:rsid w:val="00074BBD"/>
    <w:rsid w:val="00084910"/>
    <w:rsid w:val="0009291D"/>
    <w:rsid w:val="000B0BCC"/>
    <w:rsid w:val="000B2D43"/>
    <w:rsid w:val="000D19B4"/>
    <w:rsid w:val="000D632D"/>
    <w:rsid w:val="00111850"/>
    <w:rsid w:val="00183AA9"/>
    <w:rsid w:val="001926F3"/>
    <w:rsid w:val="001A0F2B"/>
    <w:rsid w:val="001A3BE7"/>
    <w:rsid w:val="001F096B"/>
    <w:rsid w:val="00211E3D"/>
    <w:rsid w:val="002153DE"/>
    <w:rsid w:val="002176A6"/>
    <w:rsid w:val="002516D5"/>
    <w:rsid w:val="0027173B"/>
    <w:rsid w:val="002C5F22"/>
    <w:rsid w:val="002D0EC4"/>
    <w:rsid w:val="00333C0F"/>
    <w:rsid w:val="00373F87"/>
    <w:rsid w:val="003A4D27"/>
    <w:rsid w:val="003D590E"/>
    <w:rsid w:val="003D5C50"/>
    <w:rsid w:val="003E37C4"/>
    <w:rsid w:val="003F28DC"/>
    <w:rsid w:val="00443D84"/>
    <w:rsid w:val="00456000"/>
    <w:rsid w:val="004B56B3"/>
    <w:rsid w:val="004E1F24"/>
    <w:rsid w:val="004E7E4C"/>
    <w:rsid w:val="00501E5D"/>
    <w:rsid w:val="00510393"/>
    <w:rsid w:val="00512515"/>
    <w:rsid w:val="00513C60"/>
    <w:rsid w:val="00567E7D"/>
    <w:rsid w:val="00586E24"/>
    <w:rsid w:val="005A7323"/>
    <w:rsid w:val="005C27E4"/>
    <w:rsid w:val="00604069"/>
    <w:rsid w:val="00605A7F"/>
    <w:rsid w:val="00641658"/>
    <w:rsid w:val="00665A09"/>
    <w:rsid w:val="00671758"/>
    <w:rsid w:val="0068024B"/>
    <w:rsid w:val="006832F1"/>
    <w:rsid w:val="00685767"/>
    <w:rsid w:val="006923B7"/>
    <w:rsid w:val="00692DD8"/>
    <w:rsid w:val="006A19CB"/>
    <w:rsid w:val="006B2340"/>
    <w:rsid w:val="006C1743"/>
    <w:rsid w:val="006D5BF1"/>
    <w:rsid w:val="006E0672"/>
    <w:rsid w:val="006E69BC"/>
    <w:rsid w:val="006E7B2A"/>
    <w:rsid w:val="00725890"/>
    <w:rsid w:val="00727C2C"/>
    <w:rsid w:val="00732CF2"/>
    <w:rsid w:val="00737D25"/>
    <w:rsid w:val="00743B65"/>
    <w:rsid w:val="00745B06"/>
    <w:rsid w:val="00762100"/>
    <w:rsid w:val="00791204"/>
    <w:rsid w:val="007B57F2"/>
    <w:rsid w:val="007C67CA"/>
    <w:rsid w:val="007D55CE"/>
    <w:rsid w:val="00802E96"/>
    <w:rsid w:val="00806DB0"/>
    <w:rsid w:val="0081034C"/>
    <w:rsid w:val="00824723"/>
    <w:rsid w:val="00830FEB"/>
    <w:rsid w:val="00833FF9"/>
    <w:rsid w:val="008441F6"/>
    <w:rsid w:val="008613A2"/>
    <w:rsid w:val="008671D6"/>
    <w:rsid w:val="00870663"/>
    <w:rsid w:val="00873621"/>
    <w:rsid w:val="00874A47"/>
    <w:rsid w:val="00893304"/>
    <w:rsid w:val="008B25B6"/>
    <w:rsid w:val="008E3DB0"/>
    <w:rsid w:val="009002C0"/>
    <w:rsid w:val="009022C4"/>
    <w:rsid w:val="009270B2"/>
    <w:rsid w:val="0093257F"/>
    <w:rsid w:val="00936015"/>
    <w:rsid w:val="009418A4"/>
    <w:rsid w:val="009519CA"/>
    <w:rsid w:val="009553C6"/>
    <w:rsid w:val="009732A0"/>
    <w:rsid w:val="009836B9"/>
    <w:rsid w:val="009836E3"/>
    <w:rsid w:val="0099324D"/>
    <w:rsid w:val="009A200A"/>
    <w:rsid w:val="009A457B"/>
    <w:rsid w:val="009D4E8B"/>
    <w:rsid w:val="009E0672"/>
    <w:rsid w:val="00A25FB9"/>
    <w:rsid w:val="00A45D1B"/>
    <w:rsid w:val="00A47780"/>
    <w:rsid w:val="00A5256D"/>
    <w:rsid w:val="00AB24EB"/>
    <w:rsid w:val="00AD06F0"/>
    <w:rsid w:val="00AD105E"/>
    <w:rsid w:val="00AE6BA7"/>
    <w:rsid w:val="00B05CE1"/>
    <w:rsid w:val="00B5173F"/>
    <w:rsid w:val="00B54BED"/>
    <w:rsid w:val="00B96D76"/>
    <w:rsid w:val="00BA7B25"/>
    <w:rsid w:val="00C27C7C"/>
    <w:rsid w:val="00C41FB0"/>
    <w:rsid w:val="00C6046B"/>
    <w:rsid w:val="00C82CB2"/>
    <w:rsid w:val="00C90B15"/>
    <w:rsid w:val="00C9784E"/>
    <w:rsid w:val="00CE7F92"/>
    <w:rsid w:val="00CF32F8"/>
    <w:rsid w:val="00D10D18"/>
    <w:rsid w:val="00D20645"/>
    <w:rsid w:val="00D314B8"/>
    <w:rsid w:val="00D475A2"/>
    <w:rsid w:val="00D642D9"/>
    <w:rsid w:val="00D64A9D"/>
    <w:rsid w:val="00DF6AF0"/>
    <w:rsid w:val="00E52BC7"/>
    <w:rsid w:val="00E54CB9"/>
    <w:rsid w:val="00E76D27"/>
    <w:rsid w:val="00E95B8A"/>
    <w:rsid w:val="00E97E1A"/>
    <w:rsid w:val="00EA1183"/>
    <w:rsid w:val="00EA785A"/>
    <w:rsid w:val="00EC6125"/>
    <w:rsid w:val="00ED309F"/>
    <w:rsid w:val="00EE72D8"/>
    <w:rsid w:val="00F07727"/>
    <w:rsid w:val="00F3470C"/>
    <w:rsid w:val="00F46D81"/>
    <w:rsid w:val="00F7502A"/>
    <w:rsid w:val="00F916A6"/>
    <w:rsid w:val="00FD3847"/>
    <w:rsid w:val="00FE2A1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B7E6"/>
  <w15:chartTrackingRefBased/>
  <w15:docId w15:val="{4BE04BD3-7954-4C26-945A-1DACD7C9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D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07727"/>
    <w:pPr>
      <w:ind w:left="720"/>
      <w:contextualSpacing/>
    </w:pPr>
  </w:style>
  <w:style w:type="table" w:styleId="Tablaconcuadrcula">
    <w:name w:val="Table Grid"/>
    <w:basedOn w:val="Tablanormal"/>
    <w:uiPriority w:val="39"/>
    <w:rsid w:val="004E7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4E7E4C"/>
    <w:pPr>
      <w:spacing w:after="0" w:line="240" w:lineRule="auto"/>
    </w:pPr>
  </w:style>
  <w:style w:type="character" w:styleId="Hipervnculo">
    <w:name w:val="Hyperlink"/>
    <w:basedOn w:val="Fuentedeprrafopredeter"/>
    <w:uiPriority w:val="99"/>
    <w:unhideWhenUsed/>
    <w:rsid w:val="004E7E4C"/>
    <w:rPr>
      <w:color w:val="0000FF"/>
      <w:u w:val="single"/>
    </w:rPr>
  </w:style>
  <w:style w:type="character" w:styleId="Mencinsinresolver">
    <w:name w:val="Unresolved Mention"/>
    <w:basedOn w:val="Fuentedeprrafopredeter"/>
    <w:uiPriority w:val="99"/>
    <w:semiHidden/>
    <w:unhideWhenUsed/>
    <w:rsid w:val="0092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013/785929" TargetMode="External"/><Relationship Id="rId13" Type="http://schemas.openxmlformats.org/officeDocument/2006/relationships/hyperlink" Target="https://doi.org/10.1590/1807-3107bor-2016.vol30.0135" TargetMode="External"/><Relationship Id="rId3" Type="http://schemas.openxmlformats.org/officeDocument/2006/relationships/styles" Target="styles.xml"/><Relationship Id="rId7" Type="http://schemas.openxmlformats.org/officeDocument/2006/relationships/hyperlink" Target="https://doi.org/10.1016/j.jobcr.2015.12.012" TargetMode="External"/><Relationship Id="rId12" Type="http://schemas.openxmlformats.org/officeDocument/2006/relationships/hyperlink" Target="https://dx.doi.org/10.11604%2Fpamj.2019.34.100.1938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i.org/10.1016/j.ijom.2009.07.004" TargetMode="External"/><Relationship Id="rId11" Type="http://schemas.openxmlformats.org/officeDocument/2006/relationships/hyperlink" Target="https://hrcak.srce.hr/100799" TargetMode="External"/><Relationship Id="rId5" Type="http://schemas.openxmlformats.org/officeDocument/2006/relationships/webSettings" Target="webSettings.xml"/><Relationship Id="rId15" Type="http://schemas.openxmlformats.org/officeDocument/2006/relationships/hyperlink" Target="https://doi.org/10.1016/j.oraloncology.2013.04.008" TargetMode="External"/><Relationship Id="rId10" Type="http://schemas.openxmlformats.org/officeDocument/2006/relationships/hyperlink" Target="https://doi.org/10.1111/j.1601-0825.2005.01225.x" TargetMode="External"/><Relationship Id="rId4" Type="http://schemas.openxmlformats.org/officeDocument/2006/relationships/settings" Target="settings.xml"/><Relationship Id="rId9" Type="http://schemas.openxmlformats.org/officeDocument/2006/relationships/hyperlink" Target="https://doi.org/10.1016/s0035-1768(04)72309-8" TargetMode="External"/><Relationship Id="rId14" Type="http://schemas.openxmlformats.org/officeDocument/2006/relationships/hyperlink" Target="https://doi.org/10.1111/adj.1226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E003-E68D-4512-92E3-9CE55B47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4153</Words>
  <Characters>22842</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Hernandez Rivera</dc:creator>
  <cp:keywords/>
  <dc:description/>
  <cp:lastModifiedBy>Maria del Carmen Navas Aparicio</cp:lastModifiedBy>
  <cp:revision>2</cp:revision>
  <dcterms:created xsi:type="dcterms:W3CDTF">2020-12-10T03:25:00Z</dcterms:created>
  <dcterms:modified xsi:type="dcterms:W3CDTF">2020-12-10T03:25:00Z</dcterms:modified>
</cp:coreProperties>
</file>